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38D" w:rsidRPr="005317B0" w:rsidRDefault="0069538D" w:rsidP="0069538D">
      <w:pPr>
        <w:pStyle w:val="1"/>
        <w:jc w:val="center"/>
        <w:rPr>
          <w:rFonts w:ascii="方正小标宋简体" w:eastAsia="方正小标宋简体" w:hAnsi="宋体" w:cs="宋体"/>
          <w:color w:val="000000" w:themeColor="text1"/>
          <w:kern w:val="0"/>
        </w:rPr>
      </w:pPr>
      <w:bookmarkStart w:id="0" w:name="_Toc445112129"/>
      <w:bookmarkStart w:id="1" w:name="_Toc445112411"/>
      <w:bookmarkStart w:id="2" w:name="_GoBack"/>
      <w:r w:rsidRPr="005317B0">
        <w:rPr>
          <w:rFonts w:ascii="方正小标宋简体" w:eastAsia="方正小标宋简体" w:hAnsi="宋体" w:cs="宋体" w:hint="eastAsia"/>
          <w:color w:val="000000" w:themeColor="text1"/>
          <w:kern w:val="0"/>
        </w:rPr>
        <w:t>四川省2016-2017年政府集中采购目录及采购限额标准</w:t>
      </w:r>
      <w:bookmarkEnd w:id="0"/>
      <w:bookmarkEnd w:id="1"/>
      <w:bookmarkEnd w:id="2"/>
    </w:p>
    <w:p w:rsidR="0069538D" w:rsidRPr="005317B0" w:rsidRDefault="0069538D" w:rsidP="0069538D">
      <w:pPr>
        <w:pStyle w:val="2"/>
        <w:rPr>
          <w:rFonts w:ascii="黑体" w:eastAsia="黑体" w:hAnsi="黑体" w:cs="宋体"/>
          <w:color w:val="000000" w:themeColor="text1"/>
          <w:kern w:val="0"/>
        </w:rPr>
      </w:pPr>
      <w:bookmarkStart w:id="3" w:name="_Toc445112130"/>
      <w:bookmarkStart w:id="4" w:name="_Toc445112412"/>
      <w:r w:rsidRPr="005317B0">
        <w:rPr>
          <w:rFonts w:ascii="黑体" w:eastAsia="黑体" w:hAnsi="黑体" w:cs="宋体" w:hint="eastAsia"/>
          <w:color w:val="000000" w:themeColor="text1"/>
          <w:kern w:val="0"/>
        </w:rPr>
        <w:t>一、集中采购机构采购项目</w:t>
      </w:r>
      <w:bookmarkEnd w:id="3"/>
      <w:bookmarkEnd w:id="4"/>
    </w:p>
    <w:p w:rsidR="0069538D" w:rsidRPr="005317B0" w:rsidRDefault="0069538D" w:rsidP="0069538D">
      <w:pPr>
        <w:rPr>
          <w:rFonts w:ascii="仿宋_GB2312" w:eastAsia="仿宋_GB2312" w:hAnsi="宋体" w:cs="宋体"/>
          <w:color w:val="000000" w:themeColor="text1"/>
          <w:kern w:val="0"/>
          <w:sz w:val="32"/>
          <w:szCs w:val="32"/>
        </w:rPr>
      </w:pPr>
      <w:r w:rsidRPr="005317B0">
        <w:rPr>
          <w:rFonts w:ascii="仿宋_GB2312" w:eastAsia="仿宋_GB2312" w:hAnsi="宋体" w:cs="宋体" w:hint="eastAsia"/>
          <w:color w:val="000000" w:themeColor="text1"/>
          <w:kern w:val="0"/>
          <w:sz w:val="32"/>
          <w:szCs w:val="32"/>
        </w:rPr>
        <w:t>以下项目必须委托集中采购机构代理采购：</w:t>
      </w:r>
    </w:p>
    <w:tbl>
      <w:tblPr>
        <w:tblW w:w="0" w:type="auto"/>
        <w:jc w:val="center"/>
        <w:tblBorders>
          <w:top w:val="single" w:sz="6" w:space="0" w:color="0A0A0A"/>
          <w:left w:val="single" w:sz="6" w:space="0" w:color="0A0A0A"/>
          <w:bottom w:val="single" w:sz="6" w:space="0" w:color="0A0A0A"/>
          <w:right w:val="single" w:sz="6" w:space="0" w:color="0A0A0A"/>
        </w:tblBorders>
        <w:tblLayout w:type="fixed"/>
        <w:tblCellMar>
          <w:top w:w="60" w:type="dxa"/>
          <w:left w:w="60" w:type="dxa"/>
          <w:bottom w:w="60" w:type="dxa"/>
          <w:right w:w="60" w:type="dxa"/>
        </w:tblCellMar>
        <w:tblLook w:val="0000" w:firstRow="0" w:lastRow="0" w:firstColumn="0" w:lastColumn="0" w:noHBand="0" w:noVBand="0"/>
      </w:tblPr>
      <w:tblGrid>
        <w:gridCol w:w="1849"/>
        <w:gridCol w:w="2130"/>
        <w:gridCol w:w="5339"/>
      </w:tblGrid>
      <w:tr w:rsidR="0069538D" w:rsidRPr="005317B0" w:rsidTr="00F16183">
        <w:trPr>
          <w:trHeight w:val="285"/>
          <w:jc w:val="center"/>
        </w:trPr>
        <w:tc>
          <w:tcPr>
            <w:tcW w:w="184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eastAsia="仿宋_GB2312" w:cs="Times New Roman"/>
                <w:b/>
                <w:bCs/>
                <w:color w:val="000000" w:themeColor="text1"/>
                <w:w w:val="80"/>
                <w:sz w:val="30"/>
                <w:szCs w:val="32"/>
              </w:rPr>
            </w:pPr>
            <w:r w:rsidRPr="005317B0">
              <w:rPr>
                <w:rFonts w:eastAsia="仿宋_GB2312" w:cs="Times New Roman" w:hint="eastAsia"/>
                <w:b/>
                <w:bCs/>
                <w:color w:val="000000" w:themeColor="text1"/>
                <w:w w:val="80"/>
                <w:sz w:val="30"/>
                <w:szCs w:val="32"/>
              </w:rPr>
              <w:t>编码</w:t>
            </w:r>
          </w:p>
        </w:tc>
        <w:tc>
          <w:tcPr>
            <w:tcW w:w="2130"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eastAsia="仿宋_GB2312" w:cs="Times New Roman"/>
                <w:b/>
                <w:bCs/>
                <w:color w:val="000000" w:themeColor="text1"/>
                <w:w w:val="80"/>
                <w:sz w:val="30"/>
                <w:szCs w:val="32"/>
              </w:rPr>
            </w:pPr>
            <w:r w:rsidRPr="005317B0">
              <w:rPr>
                <w:rFonts w:eastAsia="仿宋_GB2312" w:cs="Times New Roman" w:hint="eastAsia"/>
                <w:b/>
                <w:bCs/>
                <w:color w:val="000000" w:themeColor="text1"/>
                <w:w w:val="80"/>
                <w:sz w:val="30"/>
                <w:szCs w:val="32"/>
              </w:rPr>
              <w:t>品目名称</w:t>
            </w:r>
          </w:p>
        </w:tc>
        <w:tc>
          <w:tcPr>
            <w:tcW w:w="533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宋体" w:eastAsia="宋体" w:hAnsi="宋体" w:cs="宋体"/>
                <w:b/>
                <w:bCs/>
                <w:color w:val="000000" w:themeColor="text1"/>
                <w:w w:val="80"/>
                <w:kern w:val="0"/>
                <w:sz w:val="30"/>
              </w:rPr>
            </w:pPr>
            <w:r w:rsidRPr="005317B0">
              <w:rPr>
                <w:rFonts w:ascii="宋体" w:eastAsia="宋体" w:hAnsi="宋体" w:cs="宋体" w:hint="eastAsia"/>
                <w:b/>
                <w:bCs/>
                <w:color w:val="000000" w:themeColor="text1"/>
                <w:w w:val="80"/>
                <w:kern w:val="0"/>
                <w:sz w:val="30"/>
              </w:rPr>
              <w:t>备注</w:t>
            </w:r>
          </w:p>
        </w:tc>
      </w:tr>
      <w:tr w:rsidR="0069538D" w:rsidRPr="005317B0" w:rsidTr="00F16183">
        <w:trPr>
          <w:trHeight w:val="252"/>
          <w:jc w:val="center"/>
        </w:trPr>
        <w:tc>
          <w:tcPr>
            <w:tcW w:w="184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hAnsi="宋体" w:cs="宋体"/>
                <w:b/>
                <w:color w:val="000000" w:themeColor="text1"/>
                <w:w w:val="80"/>
                <w:sz w:val="30"/>
                <w:szCs w:val="32"/>
              </w:rPr>
            </w:pPr>
            <w:r w:rsidRPr="005317B0">
              <w:rPr>
                <w:rFonts w:ascii="仿宋_GB2312" w:eastAsia="仿宋_GB2312" w:cs="Times New Roman" w:hint="eastAsia"/>
                <w:b/>
                <w:color w:val="000000" w:themeColor="text1"/>
                <w:w w:val="80"/>
                <w:sz w:val="30"/>
                <w:szCs w:val="32"/>
              </w:rPr>
              <w:t>A</w:t>
            </w:r>
          </w:p>
        </w:tc>
        <w:tc>
          <w:tcPr>
            <w:tcW w:w="2130"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hAnsi="宋体" w:cs="宋体"/>
                <w:b/>
                <w:color w:val="000000" w:themeColor="text1"/>
                <w:w w:val="80"/>
                <w:sz w:val="30"/>
                <w:szCs w:val="32"/>
              </w:rPr>
            </w:pPr>
            <w:r w:rsidRPr="005317B0">
              <w:rPr>
                <w:rFonts w:ascii="仿宋_GB2312" w:eastAsia="仿宋_GB2312" w:cs="Times New Roman" w:hint="eastAsia"/>
                <w:b/>
                <w:color w:val="000000" w:themeColor="text1"/>
                <w:w w:val="80"/>
                <w:sz w:val="30"/>
                <w:szCs w:val="32"/>
              </w:rPr>
              <w:t>货物类</w:t>
            </w:r>
          </w:p>
        </w:tc>
        <w:tc>
          <w:tcPr>
            <w:tcW w:w="533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hAnsi="宋体" w:cs="宋体"/>
                <w:color w:val="000000" w:themeColor="text1"/>
                <w:w w:val="80"/>
                <w:sz w:val="30"/>
                <w:szCs w:val="32"/>
              </w:rPr>
            </w:pPr>
          </w:p>
        </w:tc>
      </w:tr>
      <w:tr w:rsidR="0069538D" w:rsidRPr="005317B0" w:rsidTr="00F16183">
        <w:trPr>
          <w:trHeight w:val="272"/>
          <w:jc w:val="center"/>
        </w:trPr>
        <w:tc>
          <w:tcPr>
            <w:tcW w:w="184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A02010103</w:t>
            </w:r>
          </w:p>
        </w:tc>
        <w:tc>
          <w:tcPr>
            <w:tcW w:w="2130"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服务器</w:t>
            </w:r>
          </w:p>
        </w:tc>
        <w:tc>
          <w:tcPr>
            <w:tcW w:w="533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指非系统集成项目。</w:t>
            </w:r>
          </w:p>
        </w:tc>
      </w:tr>
      <w:tr w:rsidR="0069538D" w:rsidRPr="005317B0" w:rsidTr="00F16183">
        <w:trPr>
          <w:trHeight w:val="137"/>
          <w:jc w:val="center"/>
        </w:trPr>
        <w:tc>
          <w:tcPr>
            <w:tcW w:w="184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A02010104</w:t>
            </w:r>
          </w:p>
        </w:tc>
        <w:tc>
          <w:tcPr>
            <w:tcW w:w="2130"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台式计算机</w:t>
            </w:r>
          </w:p>
        </w:tc>
        <w:tc>
          <w:tcPr>
            <w:tcW w:w="533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p>
        </w:tc>
      </w:tr>
      <w:tr w:rsidR="0069538D" w:rsidRPr="005317B0" w:rsidTr="00F16183">
        <w:trPr>
          <w:trHeight w:val="161"/>
          <w:jc w:val="center"/>
        </w:trPr>
        <w:tc>
          <w:tcPr>
            <w:tcW w:w="184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A02010105</w:t>
            </w:r>
          </w:p>
        </w:tc>
        <w:tc>
          <w:tcPr>
            <w:tcW w:w="2130"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便携式计算机</w:t>
            </w:r>
          </w:p>
        </w:tc>
        <w:tc>
          <w:tcPr>
            <w:tcW w:w="533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p>
        </w:tc>
      </w:tr>
      <w:tr w:rsidR="0069538D" w:rsidRPr="005317B0" w:rsidTr="00F16183">
        <w:trPr>
          <w:trHeight w:val="195"/>
          <w:jc w:val="center"/>
        </w:trPr>
        <w:tc>
          <w:tcPr>
            <w:tcW w:w="184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A02010107</w:t>
            </w:r>
          </w:p>
        </w:tc>
        <w:tc>
          <w:tcPr>
            <w:tcW w:w="2130"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80"/>
                <w:sz w:val="30"/>
                <w:szCs w:val="32"/>
              </w:rPr>
            </w:pPr>
            <w:r w:rsidRPr="005317B0">
              <w:rPr>
                <w:rFonts w:ascii="仿宋_GB2312" w:eastAsia="仿宋_GB2312" w:hAnsi="仿宋" w:cs="Times New Roman" w:hint="eastAsia"/>
                <w:color w:val="000000" w:themeColor="text1"/>
                <w:w w:val="80"/>
                <w:sz w:val="30"/>
                <w:szCs w:val="32"/>
              </w:rPr>
              <w:t>平板式微型计算机</w:t>
            </w:r>
          </w:p>
        </w:tc>
        <w:tc>
          <w:tcPr>
            <w:tcW w:w="533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80"/>
                <w:sz w:val="30"/>
                <w:szCs w:val="32"/>
              </w:rPr>
            </w:pPr>
          </w:p>
        </w:tc>
      </w:tr>
      <w:tr w:rsidR="0069538D" w:rsidRPr="005317B0" w:rsidTr="00F16183">
        <w:trPr>
          <w:trHeight w:val="173"/>
          <w:jc w:val="center"/>
        </w:trPr>
        <w:tc>
          <w:tcPr>
            <w:tcW w:w="184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A02010201</w:t>
            </w:r>
          </w:p>
        </w:tc>
        <w:tc>
          <w:tcPr>
            <w:tcW w:w="2130"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路由器</w:t>
            </w:r>
          </w:p>
        </w:tc>
        <w:tc>
          <w:tcPr>
            <w:tcW w:w="533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单项或批量金额2万元以上。</w:t>
            </w:r>
          </w:p>
        </w:tc>
      </w:tr>
      <w:tr w:rsidR="0069538D" w:rsidRPr="005317B0" w:rsidTr="00F16183">
        <w:trPr>
          <w:trHeight w:val="193"/>
          <w:jc w:val="center"/>
        </w:trPr>
        <w:tc>
          <w:tcPr>
            <w:tcW w:w="184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A02010202</w:t>
            </w:r>
          </w:p>
        </w:tc>
        <w:tc>
          <w:tcPr>
            <w:tcW w:w="2130"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交换设备</w:t>
            </w:r>
          </w:p>
        </w:tc>
        <w:tc>
          <w:tcPr>
            <w:tcW w:w="533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单项或批量金额2万元以上（指交换机）。</w:t>
            </w:r>
          </w:p>
        </w:tc>
      </w:tr>
      <w:tr w:rsidR="0069538D" w:rsidRPr="005317B0" w:rsidTr="00F16183">
        <w:trPr>
          <w:trHeight w:val="626"/>
          <w:jc w:val="center"/>
        </w:trPr>
        <w:tc>
          <w:tcPr>
            <w:tcW w:w="184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A02010601</w:t>
            </w:r>
          </w:p>
        </w:tc>
        <w:tc>
          <w:tcPr>
            <w:tcW w:w="2130"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打印设备</w:t>
            </w:r>
          </w:p>
        </w:tc>
        <w:tc>
          <w:tcPr>
            <w:tcW w:w="533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包括喷墨打印机、激光打印机、热式打印机、针式打印机，条码、地址、磁盘等专用打印机</w:t>
            </w:r>
            <w:r w:rsidRPr="005317B0">
              <w:rPr>
                <w:rFonts w:ascii="仿宋_GB2312" w:eastAsia="仿宋_GB2312" w:cs="Times New Roman"/>
                <w:color w:val="000000" w:themeColor="text1"/>
                <w:w w:val="80"/>
                <w:sz w:val="30"/>
                <w:szCs w:val="32"/>
              </w:rPr>
              <w:t>除外</w:t>
            </w:r>
            <w:r w:rsidRPr="005317B0">
              <w:rPr>
                <w:rFonts w:ascii="仿宋_GB2312" w:eastAsia="仿宋_GB2312" w:cs="Times New Roman" w:hint="eastAsia"/>
                <w:color w:val="000000" w:themeColor="text1"/>
                <w:w w:val="80"/>
                <w:sz w:val="30"/>
                <w:szCs w:val="32"/>
              </w:rPr>
              <w:t>。</w:t>
            </w:r>
          </w:p>
        </w:tc>
      </w:tr>
      <w:tr w:rsidR="0069538D" w:rsidRPr="005317B0" w:rsidTr="00F16183">
        <w:trPr>
          <w:trHeight w:val="263"/>
          <w:jc w:val="center"/>
        </w:trPr>
        <w:tc>
          <w:tcPr>
            <w:tcW w:w="184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A02010604</w:t>
            </w:r>
          </w:p>
        </w:tc>
        <w:tc>
          <w:tcPr>
            <w:tcW w:w="2130"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bookmarkStart w:id="5" w:name="OLE_LINK1"/>
            <w:bookmarkStart w:id="6" w:name="OLE_LINK2"/>
            <w:r w:rsidRPr="005317B0">
              <w:rPr>
                <w:rFonts w:ascii="仿宋_GB2312" w:eastAsia="仿宋_GB2312" w:cs="Times New Roman" w:hint="eastAsia"/>
                <w:color w:val="000000" w:themeColor="text1"/>
                <w:w w:val="80"/>
                <w:sz w:val="30"/>
                <w:szCs w:val="32"/>
              </w:rPr>
              <w:t>显示设备</w:t>
            </w:r>
            <w:bookmarkEnd w:id="5"/>
            <w:bookmarkEnd w:id="6"/>
          </w:p>
        </w:tc>
        <w:tc>
          <w:tcPr>
            <w:tcW w:w="533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单项或批量金额在2万元以上，指台式计算机显示器。</w:t>
            </w:r>
          </w:p>
        </w:tc>
      </w:tr>
      <w:tr w:rsidR="0069538D" w:rsidRPr="005317B0" w:rsidTr="00F16183">
        <w:trPr>
          <w:trHeight w:val="136"/>
          <w:jc w:val="center"/>
        </w:trPr>
        <w:tc>
          <w:tcPr>
            <w:tcW w:w="184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A0201060901</w:t>
            </w:r>
          </w:p>
        </w:tc>
        <w:tc>
          <w:tcPr>
            <w:tcW w:w="2130"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扫描仪</w:t>
            </w:r>
          </w:p>
        </w:tc>
        <w:tc>
          <w:tcPr>
            <w:tcW w:w="533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档案、工程专用大幅面、护照照片等</w:t>
            </w:r>
            <w:r w:rsidRPr="005317B0">
              <w:rPr>
                <w:rFonts w:ascii="仿宋_GB2312" w:eastAsia="仿宋_GB2312" w:cs="Times New Roman"/>
                <w:color w:val="000000" w:themeColor="text1"/>
                <w:w w:val="80"/>
                <w:sz w:val="30"/>
                <w:szCs w:val="32"/>
              </w:rPr>
              <w:t>专用扫描仪除</w:t>
            </w:r>
            <w:r w:rsidRPr="005317B0">
              <w:rPr>
                <w:rFonts w:ascii="仿宋_GB2312" w:eastAsia="仿宋_GB2312" w:cs="Times New Roman"/>
                <w:color w:val="000000" w:themeColor="text1"/>
                <w:w w:val="80"/>
                <w:sz w:val="30"/>
                <w:szCs w:val="32"/>
              </w:rPr>
              <w:lastRenderedPageBreak/>
              <w:t>外</w:t>
            </w:r>
            <w:r w:rsidRPr="005317B0">
              <w:rPr>
                <w:rFonts w:ascii="仿宋_GB2312" w:eastAsia="仿宋_GB2312" w:cs="Times New Roman" w:hint="eastAsia"/>
                <w:color w:val="000000" w:themeColor="text1"/>
                <w:w w:val="80"/>
                <w:sz w:val="30"/>
                <w:szCs w:val="32"/>
              </w:rPr>
              <w:t>。</w:t>
            </w:r>
          </w:p>
        </w:tc>
      </w:tr>
      <w:tr w:rsidR="0069538D" w:rsidRPr="005317B0" w:rsidTr="00F16183">
        <w:trPr>
          <w:trHeight w:val="663"/>
          <w:jc w:val="center"/>
        </w:trPr>
        <w:tc>
          <w:tcPr>
            <w:tcW w:w="184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lastRenderedPageBreak/>
              <w:t>A020108</w:t>
            </w:r>
          </w:p>
        </w:tc>
        <w:tc>
          <w:tcPr>
            <w:tcW w:w="2130"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计算机软件</w:t>
            </w:r>
          </w:p>
        </w:tc>
        <w:tc>
          <w:tcPr>
            <w:tcW w:w="533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单项或批量金额2万元以上，且可以直接从市场购买的非定制软件。不包括行业专用软件以及进行二次开发的软件。</w:t>
            </w:r>
          </w:p>
        </w:tc>
      </w:tr>
      <w:tr w:rsidR="0069538D" w:rsidRPr="005317B0" w:rsidTr="00F16183">
        <w:trPr>
          <w:trHeight w:val="184"/>
          <w:jc w:val="center"/>
        </w:trPr>
        <w:tc>
          <w:tcPr>
            <w:tcW w:w="184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A020201</w:t>
            </w:r>
          </w:p>
        </w:tc>
        <w:tc>
          <w:tcPr>
            <w:tcW w:w="2130"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复印机</w:t>
            </w:r>
          </w:p>
        </w:tc>
        <w:tc>
          <w:tcPr>
            <w:tcW w:w="533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p>
        </w:tc>
      </w:tr>
      <w:tr w:rsidR="0069538D" w:rsidRPr="005317B0" w:rsidTr="00F16183">
        <w:trPr>
          <w:jc w:val="center"/>
        </w:trPr>
        <w:tc>
          <w:tcPr>
            <w:tcW w:w="184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A020202</w:t>
            </w:r>
          </w:p>
        </w:tc>
        <w:tc>
          <w:tcPr>
            <w:tcW w:w="2130"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投影仪</w:t>
            </w:r>
          </w:p>
        </w:tc>
        <w:tc>
          <w:tcPr>
            <w:tcW w:w="533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用于测量、测绘等专用投影仪除外。</w:t>
            </w:r>
          </w:p>
        </w:tc>
      </w:tr>
      <w:tr w:rsidR="0069538D" w:rsidRPr="005317B0" w:rsidTr="00F16183">
        <w:trPr>
          <w:trHeight w:val="285"/>
          <w:jc w:val="center"/>
        </w:trPr>
        <w:tc>
          <w:tcPr>
            <w:tcW w:w="184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A020203</w:t>
            </w:r>
          </w:p>
        </w:tc>
        <w:tc>
          <w:tcPr>
            <w:tcW w:w="2130"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多功能一体机</w:t>
            </w:r>
          </w:p>
        </w:tc>
        <w:tc>
          <w:tcPr>
            <w:tcW w:w="533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hAnsi="仿宋" w:cs="Times New Roman" w:hint="eastAsia"/>
                <w:color w:val="000000" w:themeColor="text1"/>
                <w:w w:val="80"/>
                <w:sz w:val="30"/>
                <w:szCs w:val="32"/>
              </w:rPr>
              <w:t>指具有多种办公功能的设备，如带有打印功能的复印机。</w:t>
            </w:r>
          </w:p>
        </w:tc>
      </w:tr>
      <w:tr w:rsidR="0069538D" w:rsidRPr="005317B0" w:rsidTr="00F16183">
        <w:trPr>
          <w:trHeight w:val="263"/>
          <w:jc w:val="center"/>
        </w:trPr>
        <w:tc>
          <w:tcPr>
            <w:tcW w:w="184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A020204</w:t>
            </w:r>
          </w:p>
        </w:tc>
        <w:tc>
          <w:tcPr>
            <w:tcW w:w="2130"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照相机及器材</w:t>
            </w:r>
          </w:p>
        </w:tc>
        <w:tc>
          <w:tcPr>
            <w:tcW w:w="533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包括数字照相机和通用照相机及镜头。</w:t>
            </w:r>
          </w:p>
        </w:tc>
      </w:tr>
      <w:tr w:rsidR="0069538D" w:rsidRPr="005317B0" w:rsidTr="00F16183">
        <w:trPr>
          <w:trHeight w:val="141"/>
          <w:jc w:val="center"/>
        </w:trPr>
        <w:tc>
          <w:tcPr>
            <w:tcW w:w="184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A02020901</w:t>
            </w:r>
          </w:p>
        </w:tc>
        <w:tc>
          <w:tcPr>
            <w:tcW w:w="2130"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速印机</w:t>
            </w:r>
          </w:p>
        </w:tc>
        <w:tc>
          <w:tcPr>
            <w:tcW w:w="533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p>
        </w:tc>
      </w:tr>
      <w:tr w:rsidR="0069538D" w:rsidRPr="005317B0" w:rsidTr="00F16183">
        <w:trPr>
          <w:trHeight w:val="20"/>
          <w:jc w:val="center"/>
        </w:trPr>
        <w:tc>
          <w:tcPr>
            <w:tcW w:w="184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A02021001</w:t>
            </w:r>
          </w:p>
        </w:tc>
        <w:tc>
          <w:tcPr>
            <w:tcW w:w="2130"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碎纸机</w:t>
            </w:r>
          </w:p>
        </w:tc>
        <w:tc>
          <w:tcPr>
            <w:tcW w:w="533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单项或批量金额2万元以上。</w:t>
            </w:r>
          </w:p>
        </w:tc>
      </w:tr>
      <w:tr w:rsidR="0069538D" w:rsidRPr="005317B0" w:rsidTr="00F16183">
        <w:trPr>
          <w:trHeight w:val="181"/>
          <w:jc w:val="center"/>
        </w:trPr>
        <w:tc>
          <w:tcPr>
            <w:tcW w:w="184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A020305</w:t>
            </w:r>
          </w:p>
        </w:tc>
        <w:tc>
          <w:tcPr>
            <w:tcW w:w="2130"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乘用车</w:t>
            </w:r>
          </w:p>
        </w:tc>
        <w:tc>
          <w:tcPr>
            <w:tcW w:w="533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包括轿车、</w:t>
            </w:r>
            <w:r w:rsidRPr="005317B0">
              <w:rPr>
                <w:rFonts w:ascii="仿宋_GB2312" w:eastAsia="仿宋_GB2312" w:hAnsi="仿宋" w:cs="Times New Roman" w:hint="eastAsia"/>
                <w:color w:val="000000" w:themeColor="text1"/>
                <w:w w:val="80"/>
                <w:sz w:val="30"/>
                <w:szCs w:val="32"/>
              </w:rPr>
              <w:t>越野车、商务车、其他乘用车（含新能源汽车）。</w:t>
            </w:r>
          </w:p>
        </w:tc>
      </w:tr>
      <w:tr w:rsidR="0069538D" w:rsidRPr="005317B0" w:rsidTr="00F16183">
        <w:trPr>
          <w:trHeight w:val="172"/>
          <w:jc w:val="center"/>
        </w:trPr>
        <w:tc>
          <w:tcPr>
            <w:tcW w:w="184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A020306</w:t>
            </w:r>
          </w:p>
        </w:tc>
        <w:tc>
          <w:tcPr>
            <w:tcW w:w="2130"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客车</w:t>
            </w:r>
          </w:p>
        </w:tc>
        <w:tc>
          <w:tcPr>
            <w:tcW w:w="533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包括小型客车、大中型客车、其他客车（含新能源汽车）。</w:t>
            </w:r>
          </w:p>
        </w:tc>
      </w:tr>
      <w:tr w:rsidR="0069538D" w:rsidRPr="005317B0" w:rsidTr="00F16183">
        <w:trPr>
          <w:trHeight w:val="207"/>
          <w:jc w:val="center"/>
        </w:trPr>
        <w:tc>
          <w:tcPr>
            <w:tcW w:w="184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A020309</w:t>
            </w:r>
          </w:p>
        </w:tc>
        <w:tc>
          <w:tcPr>
            <w:tcW w:w="2130"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摩托车</w:t>
            </w:r>
          </w:p>
        </w:tc>
        <w:tc>
          <w:tcPr>
            <w:tcW w:w="533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单项或批量金额5万元以上。</w:t>
            </w:r>
          </w:p>
        </w:tc>
      </w:tr>
      <w:tr w:rsidR="0069538D" w:rsidRPr="005317B0" w:rsidTr="00F16183">
        <w:trPr>
          <w:trHeight w:val="71"/>
          <w:jc w:val="center"/>
        </w:trPr>
        <w:tc>
          <w:tcPr>
            <w:tcW w:w="184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A020310</w:t>
            </w:r>
          </w:p>
        </w:tc>
        <w:tc>
          <w:tcPr>
            <w:tcW w:w="2130"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电动自行车</w:t>
            </w:r>
          </w:p>
        </w:tc>
        <w:tc>
          <w:tcPr>
            <w:tcW w:w="533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单项或批量金额5万元以上。</w:t>
            </w:r>
          </w:p>
        </w:tc>
      </w:tr>
      <w:tr w:rsidR="0069538D" w:rsidRPr="005317B0" w:rsidTr="00F16183">
        <w:trPr>
          <w:trHeight w:val="71"/>
          <w:jc w:val="center"/>
        </w:trPr>
        <w:tc>
          <w:tcPr>
            <w:tcW w:w="184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A020504</w:t>
            </w:r>
          </w:p>
        </w:tc>
        <w:tc>
          <w:tcPr>
            <w:tcW w:w="2130"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锅炉</w:t>
            </w:r>
          </w:p>
        </w:tc>
        <w:tc>
          <w:tcPr>
            <w:tcW w:w="533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单项或批量金额10万元以上。</w:t>
            </w:r>
          </w:p>
        </w:tc>
      </w:tr>
      <w:tr w:rsidR="0069538D" w:rsidRPr="005317B0" w:rsidTr="00F16183">
        <w:trPr>
          <w:trHeight w:val="248"/>
          <w:jc w:val="center"/>
        </w:trPr>
        <w:tc>
          <w:tcPr>
            <w:tcW w:w="184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A02051228</w:t>
            </w:r>
          </w:p>
        </w:tc>
        <w:tc>
          <w:tcPr>
            <w:tcW w:w="2130"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电梯</w:t>
            </w:r>
          </w:p>
        </w:tc>
        <w:tc>
          <w:tcPr>
            <w:tcW w:w="5339"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包括载人、载货电梯、载人载货两用电梯、消防电</w:t>
            </w:r>
            <w:r w:rsidRPr="005317B0">
              <w:rPr>
                <w:rFonts w:ascii="仿宋_GB2312" w:eastAsia="仿宋_GB2312" w:cs="Times New Roman" w:hint="eastAsia"/>
                <w:color w:val="000000" w:themeColor="text1"/>
                <w:w w:val="80"/>
                <w:sz w:val="30"/>
                <w:szCs w:val="32"/>
              </w:rPr>
              <w:lastRenderedPageBreak/>
              <w:t>梯等。</w:t>
            </w:r>
          </w:p>
        </w:tc>
      </w:tr>
      <w:tr w:rsidR="0069538D" w:rsidRPr="005317B0" w:rsidTr="00F16183">
        <w:trPr>
          <w:trHeight w:val="266"/>
          <w:jc w:val="center"/>
        </w:trPr>
        <w:tc>
          <w:tcPr>
            <w:tcW w:w="184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lastRenderedPageBreak/>
              <w:t>A0206180203</w:t>
            </w:r>
          </w:p>
        </w:tc>
        <w:tc>
          <w:tcPr>
            <w:tcW w:w="2130"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空调机</w:t>
            </w:r>
          </w:p>
        </w:tc>
        <w:tc>
          <w:tcPr>
            <w:tcW w:w="533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指除精密空调、中央空调（冷水机组、溴化</w:t>
            </w:r>
            <w:proofErr w:type="gramStart"/>
            <w:r w:rsidRPr="005317B0">
              <w:rPr>
                <w:rFonts w:ascii="仿宋_GB2312" w:eastAsia="仿宋_GB2312" w:cs="Times New Roman" w:hint="eastAsia"/>
                <w:color w:val="000000" w:themeColor="text1"/>
                <w:w w:val="80"/>
                <w:sz w:val="30"/>
                <w:szCs w:val="32"/>
              </w:rPr>
              <w:t>锂</w:t>
            </w:r>
            <w:proofErr w:type="gramEnd"/>
            <w:r w:rsidRPr="005317B0">
              <w:rPr>
                <w:rFonts w:ascii="仿宋_GB2312" w:eastAsia="仿宋_GB2312" w:cs="Times New Roman" w:hint="eastAsia"/>
                <w:color w:val="000000" w:themeColor="text1"/>
                <w:w w:val="80"/>
                <w:sz w:val="30"/>
                <w:szCs w:val="32"/>
              </w:rPr>
              <w:t>吸收式冷水机组、水源热泵机组空调等）以外的空调。</w:t>
            </w:r>
          </w:p>
        </w:tc>
      </w:tr>
      <w:tr w:rsidR="0069538D" w:rsidRPr="005317B0" w:rsidTr="00F16183">
        <w:trPr>
          <w:trHeight w:val="130"/>
          <w:jc w:val="center"/>
        </w:trPr>
        <w:tc>
          <w:tcPr>
            <w:tcW w:w="184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A02081001</w:t>
            </w:r>
          </w:p>
        </w:tc>
        <w:tc>
          <w:tcPr>
            <w:tcW w:w="2130"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传真通信设备</w:t>
            </w:r>
          </w:p>
        </w:tc>
        <w:tc>
          <w:tcPr>
            <w:tcW w:w="533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指文件(图文)传真机。</w:t>
            </w:r>
          </w:p>
        </w:tc>
      </w:tr>
      <w:tr w:rsidR="0069538D" w:rsidRPr="005317B0" w:rsidTr="00F16183">
        <w:trPr>
          <w:trHeight w:val="158"/>
          <w:jc w:val="center"/>
        </w:trPr>
        <w:tc>
          <w:tcPr>
            <w:tcW w:w="184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A02091001</w:t>
            </w:r>
          </w:p>
        </w:tc>
        <w:tc>
          <w:tcPr>
            <w:tcW w:w="2130"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普通电视设备</w:t>
            </w:r>
          </w:p>
        </w:tc>
        <w:tc>
          <w:tcPr>
            <w:tcW w:w="533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指电视机。</w:t>
            </w:r>
          </w:p>
        </w:tc>
      </w:tr>
      <w:tr w:rsidR="0069538D" w:rsidRPr="005317B0" w:rsidTr="00F16183">
        <w:trPr>
          <w:trHeight w:val="293"/>
          <w:jc w:val="center"/>
        </w:trPr>
        <w:tc>
          <w:tcPr>
            <w:tcW w:w="184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A02091102</w:t>
            </w:r>
          </w:p>
        </w:tc>
        <w:tc>
          <w:tcPr>
            <w:tcW w:w="2130"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通用摄像机</w:t>
            </w:r>
          </w:p>
        </w:tc>
        <w:tc>
          <w:tcPr>
            <w:tcW w:w="533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指普通摄像机。</w:t>
            </w:r>
          </w:p>
        </w:tc>
      </w:tr>
      <w:tr w:rsidR="0069538D" w:rsidRPr="005317B0" w:rsidTr="00F16183">
        <w:trPr>
          <w:trHeight w:val="367"/>
          <w:jc w:val="center"/>
        </w:trPr>
        <w:tc>
          <w:tcPr>
            <w:tcW w:w="184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A06</w:t>
            </w:r>
          </w:p>
        </w:tc>
        <w:tc>
          <w:tcPr>
            <w:tcW w:w="2130"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bookmarkStart w:id="7" w:name="_Toc323197535"/>
            <w:bookmarkStart w:id="8" w:name="_Toc324527753"/>
            <w:r w:rsidRPr="005317B0">
              <w:rPr>
                <w:rFonts w:ascii="仿宋_GB2312" w:eastAsia="仿宋_GB2312" w:cs="Times New Roman" w:hint="eastAsia"/>
                <w:color w:val="000000" w:themeColor="text1"/>
                <w:w w:val="80"/>
                <w:sz w:val="30"/>
                <w:szCs w:val="32"/>
              </w:rPr>
              <w:t>家具用具</w:t>
            </w:r>
            <w:bookmarkEnd w:id="7"/>
            <w:bookmarkEnd w:id="8"/>
          </w:p>
        </w:tc>
        <w:tc>
          <w:tcPr>
            <w:tcW w:w="533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单项或批量金额2万元以上，包括床、台桌、椅凳、沙发、柜、架、屏风等家具，厨卫用具及家用家具零配件除外。</w:t>
            </w:r>
          </w:p>
        </w:tc>
      </w:tr>
      <w:tr w:rsidR="0069538D" w:rsidRPr="005317B0" w:rsidTr="00F16183">
        <w:trPr>
          <w:trHeight w:val="346"/>
          <w:jc w:val="center"/>
        </w:trPr>
        <w:tc>
          <w:tcPr>
            <w:tcW w:w="184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A07030101</w:t>
            </w:r>
          </w:p>
        </w:tc>
        <w:tc>
          <w:tcPr>
            <w:tcW w:w="2130"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制服</w:t>
            </w:r>
          </w:p>
        </w:tc>
        <w:tc>
          <w:tcPr>
            <w:tcW w:w="533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指政法及行政执法部门制服。</w:t>
            </w:r>
          </w:p>
        </w:tc>
      </w:tr>
      <w:tr w:rsidR="0069538D" w:rsidRPr="005317B0" w:rsidTr="00F16183">
        <w:trPr>
          <w:trHeight w:val="346"/>
          <w:jc w:val="center"/>
        </w:trPr>
        <w:tc>
          <w:tcPr>
            <w:tcW w:w="184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A090101</w:t>
            </w:r>
          </w:p>
        </w:tc>
        <w:tc>
          <w:tcPr>
            <w:tcW w:w="2130"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复印纸</w:t>
            </w:r>
          </w:p>
        </w:tc>
        <w:tc>
          <w:tcPr>
            <w:tcW w:w="533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单项或批量金额2万元以上。</w:t>
            </w:r>
          </w:p>
        </w:tc>
      </w:tr>
      <w:tr w:rsidR="0069538D" w:rsidRPr="005317B0" w:rsidTr="00F16183">
        <w:trPr>
          <w:jc w:val="center"/>
        </w:trPr>
        <w:tc>
          <w:tcPr>
            <w:tcW w:w="184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b/>
                <w:color w:val="000000" w:themeColor="text1"/>
                <w:w w:val="80"/>
                <w:sz w:val="30"/>
                <w:szCs w:val="32"/>
              </w:rPr>
            </w:pPr>
            <w:r w:rsidRPr="005317B0">
              <w:rPr>
                <w:rFonts w:ascii="仿宋_GB2312" w:eastAsia="仿宋_GB2312" w:cs="Times New Roman" w:hint="eastAsia"/>
                <w:b/>
                <w:color w:val="000000" w:themeColor="text1"/>
                <w:w w:val="80"/>
                <w:sz w:val="30"/>
                <w:szCs w:val="32"/>
              </w:rPr>
              <w:t>C</w:t>
            </w:r>
          </w:p>
        </w:tc>
        <w:tc>
          <w:tcPr>
            <w:tcW w:w="2130"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b/>
                <w:color w:val="000000" w:themeColor="text1"/>
                <w:w w:val="80"/>
                <w:sz w:val="30"/>
                <w:szCs w:val="32"/>
              </w:rPr>
            </w:pPr>
            <w:r w:rsidRPr="005317B0">
              <w:rPr>
                <w:rFonts w:ascii="仿宋_GB2312" w:eastAsia="仿宋_GB2312" w:cs="Times New Roman" w:hint="eastAsia"/>
                <w:b/>
                <w:color w:val="000000" w:themeColor="text1"/>
                <w:w w:val="80"/>
                <w:sz w:val="30"/>
                <w:szCs w:val="32"/>
              </w:rPr>
              <w:t>服务类</w:t>
            </w:r>
          </w:p>
        </w:tc>
        <w:tc>
          <w:tcPr>
            <w:tcW w:w="533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省本级和成都市本级项目金额20万元、其他市州级10万元、县级5万元以上（车辆维修保养、加油、保险服务除外）。</w:t>
            </w:r>
          </w:p>
        </w:tc>
      </w:tr>
      <w:tr w:rsidR="0069538D" w:rsidRPr="005317B0" w:rsidTr="00F16183">
        <w:trPr>
          <w:trHeight w:val="90"/>
          <w:jc w:val="center"/>
        </w:trPr>
        <w:tc>
          <w:tcPr>
            <w:tcW w:w="184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C0202</w:t>
            </w:r>
          </w:p>
        </w:tc>
        <w:tc>
          <w:tcPr>
            <w:tcW w:w="2130"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信息系统集成</w:t>
            </w:r>
          </w:p>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实施服务</w:t>
            </w:r>
          </w:p>
        </w:tc>
        <w:tc>
          <w:tcPr>
            <w:tcW w:w="533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包括基础环境、硬件、软件、安全和其他系统集成实施服务。</w:t>
            </w:r>
          </w:p>
        </w:tc>
      </w:tr>
      <w:tr w:rsidR="0069538D" w:rsidRPr="005317B0" w:rsidTr="00F16183">
        <w:trPr>
          <w:trHeight w:val="90"/>
          <w:jc w:val="center"/>
        </w:trPr>
        <w:tc>
          <w:tcPr>
            <w:tcW w:w="184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C0403</w:t>
            </w:r>
          </w:p>
        </w:tc>
        <w:tc>
          <w:tcPr>
            <w:tcW w:w="2130"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车辆及其他运输机械租赁服务</w:t>
            </w:r>
          </w:p>
        </w:tc>
        <w:tc>
          <w:tcPr>
            <w:tcW w:w="533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proofErr w:type="gramStart"/>
            <w:r w:rsidRPr="005317B0">
              <w:rPr>
                <w:rFonts w:ascii="仿宋_GB2312" w:eastAsia="仿宋_GB2312" w:cs="Times New Roman" w:hint="eastAsia"/>
                <w:color w:val="000000" w:themeColor="text1"/>
                <w:w w:val="80"/>
                <w:sz w:val="30"/>
                <w:szCs w:val="32"/>
              </w:rPr>
              <w:t>指乘用车</w:t>
            </w:r>
            <w:proofErr w:type="gramEnd"/>
            <w:r w:rsidRPr="005317B0">
              <w:rPr>
                <w:rFonts w:ascii="仿宋_GB2312" w:eastAsia="仿宋_GB2312" w:cs="Times New Roman" w:hint="eastAsia"/>
                <w:color w:val="000000" w:themeColor="text1"/>
                <w:w w:val="80"/>
                <w:sz w:val="30"/>
                <w:szCs w:val="32"/>
              </w:rPr>
              <w:t>、客车租赁服务。</w:t>
            </w:r>
          </w:p>
        </w:tc>
      </w:tr>
      <w:tr w:rsidR="0069538D" w:rsidRPr="005317B0" w:rsidTr="00F16183">
        <w:trPr>
          <w:trHeight w:val="100"/>
          <w:jc w:val="center"/>
        </w:trPr>
        <w:tc>
          <w:tcPr>
            <w:tcW w:w="184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C050301</w:t>
            </w:r>
          </w:p>
        </w:tc>
        <w:tc>
          <w:tcPr>
            <w:tcW w:w="2130"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车辆维修保养服务</w:t>
            </w:r>
          </w:p>
        </w:tc>
        <w:tc>
          <w:tcPr>
            <w:tcW w:w="533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p>
        </w:tc>
      </w:tr>
      <w:tr w:rsidR="0069538D" w:rsidRPr="005317B0" w:rsidTr="00F16183">
        <w:trPr>
          <w:trHeight w:val="134"/>
          <w:jc w:val="center"/>
        </w:trPr>
        <w:tc>
          <w:tcPr>
            <w:tcW w:w="184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lastRenderedPageBreak/>
              <w:t>C050302</w:t>
            </w:r>
          </w:p>
        </w:tc>
        <w:tc>
          <w:tcPr>
            <w:tcW w:w="2130"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车辆加油服务</w:t>
            </w:r>
          </w:p>
        </w:tc>
        <w:tc>
          <w:tcPr>
            <w:tcW w:w="5339" w:type="dxa"/>
            <w:tcBorders>
              <w:top w:val="outset" w:sz="6" w:space="0" w:color="000000"/>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p>
        </w:tc>
      </w:tr>
      <w:tr w:rsidR="0069538D" w:rsidRPr="005317B0" w:rsidTr="00F16183">
        <w:trPr>
          <w:trHeight w:val="30"/>
          <w:jc w:val="center"/>
        </w:trPr>
        <w:tc>
          <w:tcPr>
            <w:tcW w:w="184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80"/>
                <w:sz w:val="30"/>
                <w:szCs w:val="32"/>
              </w:rPr>
            </w:pPr>
            <w:r w:rsidRPr="005317B0">
              <w:rPr>
                <w:rFonts w:ascii="仿宋_GB2312" w:eastAsia="仿宋_GB2312" w:hAnsi="仿宋" w:cs="Times New Roman" w:hint="eastAsia"/>
                <w:color w:val="000000" w:themeColor="text1"/>
                <w:w w:val="80"/>
                <w:sz w:val="30"/>
                <w:szCs w:val="32"/>
              </w:rPr>
              <w:t>C0807</w:t>
            </w:r>
          </w:p>
        </w:tc>
        <w:tc>
          <w:tcPr>
            <w:tcW w:w="2130"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hAnsi="黑体" w:cs="Times New Roman"/>
                <w:color w:val="000000" w:themeColor="text1"/>
                <w:w w:val="80"/>
                <w:sz w:val="30"/>
                <w:szCs w:val="32"/>
              </w:rPr>
            </w:pPr>
            <w:r w:rsidRPr="005317B0">
              <w:rPr>
                <w:rFonts w:ascii="仿宋_GB2312" w:eastAsia="仿宋_GB2312" w:hAnsi="黑体" w:cs="Times New Roman" w:hint="eastAsia"/>
                <w:color w:val="000000" w:themeColor="text1"/>
                <w:w w:val="80"/>
                <w:sz w:val="30"/>
                <w:szCs w:val="32"/>
              </w:rPr>
              <w:t>市场调查</w:t>
            </w:r>
            <w:proofErr w:type="gramStart"/>
            <w:r w:rsidRPr="005317B0">
              <w:rPr>
                <w:rFonts w:ascii="仿宋_GB2312" w:eastAsia="仿宋_GB2312" w:hAnsi="黑体" w:cs="Times New Roman" w:hint="eastAsia"/>
                <w:color w:val="000000" w:themeColor="text1"/>
                <w:w w:val="80"/>
                <w:sz w:val="30"/>
                <w:szCs w:val="32"/>
              </w:rPr>
              <w:t>和</w:t>
            </w:r>
            <w:proofErr w:type="gramEnd"/>
          </w:p>
          <w:p w:rsidR="0069538D" w:rsidRPr="005317B0" w:rsidRDefault="0069538D" w:rsidP="00F16183">
            <w:pPr>
              <w:rPr>
                <w:rFonts w:ascii="仿宋_GB2312" w:eastAsia="仿宋_GB2312" w:hAnsi="黑体" w:cs="Times New Roman"/>
                <w:color w:val="000000" w:themeColor="text1"/>
                <w:w w:val="80"/>
                <w:sz w:val="30"/>
                <w:szCs w:val="32"/>
              </w:rPr>
            </w:pPr>
            <w:r w:rsidRPr="005317B0">
              <w:rPr>
                <w:rFonts w:ascii="仿宋_GB2312" w:eastAsia="仿宋_GB2312" w:hAnsi="黑体" w:cs="Times New Roman" w:hint="eastAsia"/>
                <w:color w:val="000000" w:themeColor="text1"/>
                <w:w w:val="80"/>
                <w:sz w:val="30"/>
                <w:szCs w:val="32"/>
              </w:rPr>
              <w:t>民意测验服务</w:t>
            </w:r>
          </w:p>
        </w:tc>
        <w:tc>
          <w:tcPr>
            <w:tcW w:w="533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指获取关于社会、经济、政治和其他问题的民意信息的服务，包括市场分析调查、统计咨询与调查服务、社会及民意调查服务、其他市场调查和民意测验服务。</w:t>
            </w:r>
          </w:p>
        </w:tc>
      </w:tr>
      <w:tr w:rsidR="0069538D" w:rsidRPr="005317B0" w:rsidTr="00F16183">
        <w:trPr>
          <w:trHeight w:val="30"/>
          <w:jc w:val="center"/>
        </w:trPr>
        <w:tc>
          <w:tcPr>
            <w:tcW w:w="184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C081401</w:t>
            </w:r>
          </w:p>
        </w:tc>
        <w:tc>
          <w:tcPr>
            <w:tcW w:w="2130"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印刷服务</w:t>
            </w:r>
          </w:p>
        </w:tc>
        <w:tc>
          <w:tcPr>
            <w:tcW w:w="5339" w:type="dxa"/>
            <w:tcBorders>
              <w:top w:val="single" w:sz="4" w:space="0" w:color="auto"/>
              <w:left w:val="outset" w:sz="6" w:space="0" w:color="000000"/>
              <w:bottom w:val="outset" w:sz="6" w:space="0" w:color="000000"/>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特指本单位文印部门（</w:t>
            </w:r>
            <w:proofErr w:type="gramStart"/>
            <w:r w:rsidRPr="005317B0">
              <w:rPr>
                <w:rFonts w:ascii="仿宋_GB2312" w:eastAsia="仿宋_GB2312" w:cs="Times New Roman" w:hint="eastAsia"/>
                <w:color w:val="000000" w:themeColor="text1"/>
                <w:w w:val="80"/>
                <w:sz w:val="30"/>
                <w:szCs w:val="32"/>
              </w:rPr>
              <w:t>含本单位</w:t>
            </w:r>
            <w:proofErr w:type="gramEnd"/>
            <w:r w:rsidRPr="005317B0">
              <w:rPr>
                <w:rFonts w:ascii="仿宋_GB2312" w:eastAsia="仿宋_GB2312" w:cs="Times New Roman" w:hint="eastAsia"/>
                <w:color w:val="000000" w:themeColor="text1"/>
                <w:w w:val="80"/>
                <w:sz w:val="30"/>
                <w:szCs w:val="32"/>
              </w:rPr>
              <w:t>下设的出版部门）不能承担的票据、证书、期刊、文件、公文用纸、资料汇编、信封等印刷业务，不包括车辆购置税完税证明印刷、增值税专用发票印制、增值税普通发票印制、印花税票印制。作为货物类的印刷除外。</w:t>
            </w:r>
          </w:p>
        </w:tc>
      </w:tr>
      <w:tr w:rsidR="0069538D" w:rsidRPr="005317B0" w:rsidTr="00F16183">
        <w:trPr>
          <w:trHeight w:val="119"/>
          <w:jc w:val="center"/>
        </w:trPr>
        <w:tc>
          <w:tcPr>
            <w:tcW w:w="184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C15040201</w:t>
            </w:r>
          </w:p>
        </w:tc>
        <w:tc>
          <w:tcPr>
            <w:tcW w:w="2130"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机动车保险服务</w:t>
            </w:r>
          </w:p>
        </w:tc>
        <w:tc>
          <w:tcPr>
            <w:tcW w:w="533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p>
        </w:tc>
      </w:tr>
      <w:tr w:rsidR="0069538D" w:rsidRPr="005317B0" w:rsidTr="00F16183">
        <w:trPr>
          <w:trHeight w:val="235"/>
          <w:jc w:val="center"/>
        </w:trPr>
        <w:tc>
          <w:tcPr>
            <w:tcW w:w="184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80"/>
                <w:sz w:val="30"/>
                <w:szCs w:val="32"/>
              </w:rPr>
            </w:pPr>
            <w:r w:rsidRPr="005317B0">
              <w:rPr>
                <w:rFonts w:ascii="仿宋_GB2312" w:eastAsia="仿宋_GB2312" w:hAnsi="仿宋" w:cs="Times New Roman" w:hint="eastAsia"/>
                <w:color w:val="000000" w:themeColor="text1"/>
                <w:w w:val="80"/>
                <w:sz w:val="30"/>
                <w:szCs w:val="32"/>
              </w:rPr>
              <w:t>C16</w:t>
            </w:r>
          </w:p>
        </w:tc>
        <w:tc>
          <w:tcPr>
            <w:tcW w:w="2130"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黑体" w:cs="Times New Roman"/>
                <w:color w:val="000000" w:themeColor="text1"/>
                <w:w w:val="80"/>
                <w:sz w:val="30"/>
                <w:szCs w:val="32"/>
              </w:rPr>
            </w:pPr>
            <w:r w:rsidRPr="005317B0">
              <w:rPr>
                <w:rFonts w:ascii="仿宋_GB2312" w:eastAsia="仿宋_GB2312" w:hAnsi="黑体" w:cs="Times New Roman" w:hint="eastAsia"/>
                <w:color w:val="000000" w:themeColor="text1"/>
                <w:w w:val="80"/>
                <w:sz w:val="30"/>
                <w:szCs w:val="32"/>
              </w:rPr>
              <w:t>环境服务</w:t>
            </w:r>
          </w:p>
        </w:tc>
        <w:tc>
          <w:tcPr>
            <w:tcW w:w="533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指城镇公共卫生服务，包括清扫、垃圾处理服务等。</w:t>
            </w:r>
          </w:p>
        </w:tc>
      </w:tr>
      <w:tr w:rsidR="0069538D" w:rsidRPr="005317B0" w:rsidTr="00F16183">
        <w:trPr>
          <w:trHeight w:val="235"/>
          <w:jc w:val="center"/>
        </w:trPr>
        <w:tc>
          <w:tcPr>
            <w:tcW w:w="184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80"/>
                <w:sz w:val="30"/>
                <w:szCs w:val="32"/>
              </w:rPr>
            </w:pPr>
            <w:r w:rsidRPr="005317B0">
              <w:rPr>
                <w:rFonts w:ascii="仿宋_GB2312" w:eastAsia="仿宋_GB2312" w:hAnsi="仿宋" w:cs="Times New Roman" w:hint="eastAsia"/>
                <w:color w:val="000000" w:themeColor="text1"/>
                <w:w w:val="80"/>
                <w:sz w:val="30"/>
                <w:szCs w:val="32"/>
              </w:rPr>
              <w:t>C18</w:t>
            </w:r>
          </w:p>
        </w:tc>
        <w:tc>
          <w:tcPr>
            <w:tcW w:w="2130"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黑体" w:cs="Times New Roman"/>
                <w:color w:val="000000" w:themeColor="text1"/>
                <w:w w:val="80"/>
                <w:sz w:val="30"/>
                <w:szCs w:val="32"/>
              </w:rPr>
            </w:pPr>
            <w:r w:rsidRPr="005317B0">
              <w:rPr>
                <w:rFonts w:ascii="仿宋_GB2312" w:eastAsia="仿宋_GB2312" w:hAnsi="黑体" w:cs="Times New Roman" w:hint="eastAsia"/>
                <w:color w:val="000000" w:themeColor="text1"/>
                <w:w w:val="80"/>
                <w:sz w:val="30"/>
                <w:szCs w:val="32"/>
              </w:rPr>
              <w:t>教育服务</w:t>
            </w:r>
          </w:p>
        </w:tc>
        <w:tc>
          <w:tcPr>
            <w:tcW w:w="533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p>
        </w:tc>
      </w:tr>
      <w:tr w:rsidR="0069538D" w:rsidRPr="005317B0" w:rsidTr="00F16183">
        <w:trPr>
          <w:trHeight w:val="235"/>
          <w:jc w:val="center"/>
        </w:trPr>
        <w:tc>
          <w:tcPr>
            <w:tcW w:w="184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80"/>
                <w:sz w:val="30"/>
                <w:szCs w:val="32"/>
              </w:rPr>
            </w:pPr>
            <w:r w:rsidRPr="005317B0">
              <w:rPr>
                <w:rFonts w:ascii="仿宋_GB2312" w:eastAsia="仿宋_GB2312" w:hAnsi="仿宋" w:cs="Times New Roman" w:hint="eastAsia"/>
                <w:color w:val="000000" w:themeColor="text1"/>
                <w:w w:val="80"/>
                <w:sz w:val="30"/>
                <w:szCs w:val="32"/>
              </w:rPr>
              <w:t>C1901</w:t>
            </w:r>
          </w:p>
        </w:tc>
        <w:tc>
          <w:tcPr>
            <w:tcW w:w="2130"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黑体" w:cs="Times New Roman"/>
                <w:color w:val="000000" w:themeColor="text1"/>
                <w:w w:val="80"/>
                <w:sz w:val="30"/>
                <w:szCs w:val="32"/>
              </w:rPr>
            </w:pPr>
            <w:r w:rsidRPr="005317B0">
              <w:rPr>
                <w:rFonts w:ascii="仿宋_GB2312" w:eastAsia="仿宋_GB2312" w:hAnsi="黑体" w:cs="Times New Roman" w:hint="eastAsia"/>
                <w:color w:val="000000" w:themeColor="text1"/>
                <w:w w:val="80"/>
                <w:sz w:val="30"/>
                <w:szCs w:val="32"/>
              </w:rPr>
              <w:t>医疗卫生服务</w:t>
            </w:r>
          </w:p>
        </w:tc>
        <w:tc>
          <w:tcPr>
            <w:tcW w:w="533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包括医院服务、卫生院和社区医疗服务、门诊服务、计划生育技术服务、妇幼保健服务、专科疾病防治服务、其他医疗卫生服务。</w:t>
            </w:r>
          </w:p>
        </w:tc>
      </w:tr>
      <w:tr w:rsidR="0069538D" w:rsidRPr="005317B0" w:rsidTr="00F16183">
        <w:trPr>
          <w:trHeight w:val="237"/>
          <w:jc w:val="center"/>
        </w:trPr>
        <w:tc>
          <w:tcPr>
            <w:tcW w:w="184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80"/>
                <w:sz w:val="30"/>
                <w:szCs w:val="32"/>
              </w:rPr>
            </w:pPr>
            <w:r w:rsidRPr="005317B0">
              <w:rPr>
                <w:rFonts w:ascii="仿宋_GB2312" w:eastAsia="仿宋_GB2312" w:hAnsi="仿宋" w:cs="Times New Roman" w:hint="eastAsia"/>
                <w:color w:val="000000" w:themeColor="text1"/>
                <w:w w:val="80"/>
                <w:sz w:val="30"/>
                <w:szCs w:val="32"/>
              </w:rPr>
              <w:t>C190201</w:t>
            </w:r>
          </w:p>
        </w:tc>
        <w:tc>
          <w:tcPr>
            <w:tcW w:w="2130"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80"/>
                <w:sz w:val="30"/>
                <w:szCs w:val="32"/>
              </w:rPr>
            </w:pPr>
            <w:r w:rsidRPr="005317B0">
              <w:rPr>
                <w:rFonts w:ascii="仿宋_GB2312" w:eastAsia="仿宋_GB2312" w:hAnsi="仿宋" w:cs="Times New Roman" w:hint="eastAsia"/>
                <w:color w:val="000000" w:themeColor="text1"/>
                <w:w w:val="80"/>
                <w:sz w:val="30"/>
                <w:szCs w:val="32"/>
              </w:rPr>
              <w:t>收容收养服务</w:t>
            </w:r>
          </w:p>
        </w:tc>
        <w:tc>
          <w:tcPr>
            <w:tcW w:w="533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指对老人、残疾人、弃婴、孤儿、弱智儿童、流浪儿童、盲流等人员提供住宿的收养、收容服务，包括老年人收养服务、儿童收养服务、精神病人收养服务、其他社会福利收养服务、流浪儿童救助保护</w:t>
            </w:r>
            <w:r w:rsidRPr="005317B0">
              <w:rPr>
                <w:rFonts w:ascii="仿宋_GB2312" w:eastAsia="仿宋_GB2312" w:cs="Times New Roman" w:hint="eastAsia"/>
                <w:color w:val="000000" w:themeColor="text1"/>
                <w:w w:val="80"/>
                <w:sz w:val="30"/>
                <w:szCs w:val="32"/>
              </w:rPr>
              <w:lastRenderedPageBreak/>
              <w:t>服务、其他收养收容服务。</w:t>
            </w:r>
          </w:p>
        </w:tc>
      </w:tr>
      <w:tr w:rsidR="0069538D" w:rsidRPr="005317B0" w:rsidTr="00F16183">
        <w:trPr>
          <w:trHeight w:val="235"/>
          <w:jc w:val="center"/>
        </w:trPr>
        <w:tc>
          <w:tcPr>
            <w:tcW w:w="184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80"/>
                <w:sz w:val="30"/>
                <w:szCs w:val="32"/>
              </w:rPr>
            </w:pPr>
            <w:r w:rsidRPr="005317B0">
              <w:rPr>
                <w:rFonts w:ascii="仿宋_GB2312" w:eastAsia="仿宋_GB2312" w:hAnsi="仿宋" w:cs="Times New Roman" w:hint="eastAsia"/>
                <w:color w:val="000000" w:themeColor="text1"/>
                <w:w w:val="80"/>
                <w:sz w:val="30"/>
                <w:szCs w:val="32"/>
              </w:rPr>
              <w:lastRenderedPageBreak/>
              <w:t>C190202</w:t>
            </w:r>
          </w:p>
        </w:tc>
        <w:tc>
          <w:tcPr>
            <w:tcW w:w="2130"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80"/>
                <w:sz w:val="30"/>
                <w:szCs w:val="32"/>
              </w:rPr>
            </w:pPr>
            <w:r w:rsidRPr="005317B0">
              <w:rPr>
                <w:rFonts w:ascii="仿宋_GB2312" w:eastAsia="仿宋_GB2312" w:hAnsi="仿宋" w:cs="Times New Roman" w:hint="eastAsia"/>
                <w:color w:val="000000" w:themeColor="text1"/>
                <w:w w:val="80"/>
                <w:sz w:val="30"/>
                <w:szCs w:val="32"/>
              </w:rPr>
              <w:t>社会救济服务</w:t>
            </w:r>
          </w:p>
        </w:tc>
        <w:tc>
          <w:tcPr>
            <w:tcW w:w="533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指为老人、军烈属、五保户、残疾人、弃婴、孤儿、弱智儿童及其他弱势群体提供不住宿的看护、帮助服务，包括社会帮助服务、救灾服务、社会捐助服务、其他社会救济服务。</w:t>
            </w:r>
          </w:p>
        </w:tc>
      </w:tr>
      <w:tr w:rsidR="0069538D" w:rsidRPr="005317B0" w:rsidTr="00F16183">
        <w:trPr>
          <w:trHeight w:val="235"/>
          <w:jc w:val="center"/>
        </w:trPr>
        <w:tc>
          <w:tcPr>
            <w:tcW w:w="184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80"/>
                <w:sz w:val="30"/>
                <w:szCs w:val="32"/>
              </w:rPr>
            </w:pPr>
            <w:r w:rsidRPr="005317B0">
              <w:rPr>
                <w:rFonts w:ascii="仿宋_GB2312" w:eastAsia="仿宋_GB2312" w:hAnsi="仿宋" w:cs="Times New Roman" w:hint="eastAsia"/>
                <w:color w:val="000000" w:themeColor="text1"/>
                <w:w w:val="80"/>
                <w:sz w:val="30"/>
                <w:szCs w:val="32"/>
              </w:rPr>
              <w:t>C190203</w:t>
            </w:r>
          </w:p>
        </w:tc>
        <w:tc>
          <w:tcPr>
            <w:tcW w:w="2130"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80"/>
                <w:sz w:val="30"/>
                <w:szCs w:val="32"/>
              </w:rPr>
            </w:pPr>
            <w:r w:rsidRPr="005317B0">
              <w:rPr>
                <w:rFonts w:ascii="仿宋_GB2312" w:eastAsia="仿宋_GB2312" w:hAnsi="仿宋" w:cs="Times New Roman" w:hint="eastAsia"/>
                <w:color w:val="000000" w:themeColor="text1"/>
                <w:w w:val="80"/>
                <w:sz w:val="30"/>
                <w:szCs w:val="32"/>
              </w:rPr>
              <w:t>就业服务</w:t>
            </w:r>
          </w:p>
        </w:tc>
        <w:tc>
          <w:tcPr>
            <w:tcW w:w="5339"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80"/>
                <w:sz w:val="30"/>
                <w:szCs w:val="32"/>
              </w:rPr>
            </w:pPr>
            <w:r w:rsidRPr="005317B0">
              <w:rPr>
                <w:rFonts w:ascii="仿宋_GB2312" w:eastAsia="仿宋_GB2312" w:cs="Times New Roman" w:hint="eastAsia"/>
                <w:color w:val="000000" w:themeColor="text1"/>
                <w:w w:val="80"/>
                <w:sz w:val="30"/>
                <w:szCs w:val="32"/>
              </w:rPr>
              <w:t>包括就业信息咨询、就业指导服务等。</w:t>
            </w:r>
          </w:p>
        </w:tc>
      </w:tr>
    </w:tbl>
    <w:p w:rsidR="0069538D" w:rsidRPr="005317B0" w:rsidRDefault="0069538D" w:rsidP="0069538D">
      <w:pPr>
        <w:rPr>
          <w:rFonts w:eastAsia="仿宋_GB2312" w:cs="Times New Roman"/>
          <w:color w:val="000000" w:themeColor="text1"/>
          <w:sz w:val="32"/>
          <w:szCs w:val="32"/>
        </w:rPr>
      </w:pPr>
    </w:p>
    <w:p w:rsidR="0069538D" w:rsidRPr="005317B0" w:rsidRDefault="0069538D" w:rsidP="0069538D">
      <w:pPr>
        <w:pStyle w:val="2"/>
        <w:rPr>
          <w:rFonts w:ascii="黑体" w:eastAsia="黑体" w:hAnsi="黑体" w:cs="宋体"/>
          <w:bCs w:val="0"/>
          <w:color w:val="000000" w:themeColor="text1"/>
          <w:kern w:val="0"/>
        </w:rPr>
      </w:pPr>
      <w:bookmarkStart w:id="9" w:name="_Toc445112131"/>
      <w:bookmarkStart w:id="10" w:name="_Toc445112413"/>
      <w:r w:rsidRPr="005317B0">
        <w:rPr>
          <w:rFonts w:ascii="黑体" w:eastAsia="黑体" w:hAnsi="黑体" w:cs="宋体" w:hint="eastAsia"/>
          <w:bCs w:val="0"/>
          <w:color w:val="000000" w:themeColor="text1"/>
          <w:kern w:val="0"/>
        </w:rPr>
        <w:t>二、部门集中采购项目</w:t>
      </w:r>
      <w:bookmarkEnd w:id="9"/>
      <w:bookmarkEnd w:id="10"/>
    </w:p>
    <w:p w:rsidR="0069538D" w:rsidRPr="005317B0" w:rsidRDefault="0069538D" w:rsidP="0069538D">
      <w:pPr>
        <w:rPr>
          <w:rFonts w:ascii="仿宋_GB2312" w:eastAsia="仿宋_GB2312" w:hAnsi="宋体" w:cs="宋体"/>
          <w:bCs/>
          <w:color w:val="000000" w:themeColor="text1"/>
          <w:kern w:val="0"/>
          <w:sz w:val="32"/>
          <w:szCs w:val="32"/>
        </w:rPr>
      </w:pPr>
      <w:r w:rsidRPr="005317B0">
        <w:rPr>
          <w:rFonts w:ascii="仿宋_GB2312" w:eastAsia="仿宋_GB2312" w:hAnsi="宋体" w:cs="宋体" w:hint="eastAsia"/>
          <w:bCs/>
          <w:color w:val="000000" w:themeColor="text1"/>
          <w:kern w:val="0"/>
          <w:sz w:val="32"/>
          <w:szCs w:val="32"/>
        </w:rPr>
        <w:t>部门集中采购项目是指部门或系统有特殊要求，需要由部门或系统统一配置的货物、工程和服务类的专用项目。</w:t>
      </w:r>
    </w:p>
    <w:tbl>
      <w:tblPr>
        <w:tblW w:w="0" w:type="auto"/>
        <w:jc w:val="center"/>
        <w:tblBorders>
          <w:top w:val="single" w:sz="6" w:space="0" w:color="0A0A0A"/>
          <w:left w:val="single" w:sz="6" w:space="0" w:color="0A0A0A"/>
          <w:bottom w:val="single" w:sz="6" w:space="0" w:color="0A0A0A"/>
          <w:right w:val="single" w:sz="6" w:space="0" w:color="0A0A0A"/>
        </w:tblBorders>
        <w:tblLayout w:type="fixed"/>
        <w:tblCellMar>
          <w:top w:w="60" w:type="dxa"/>
          <w:left w:w="60" w:type="dxa"/>
          <w:bottom w:w="60" w:type="dxa"/>
          <w:right w:w="60" w:type="dxa"/>
        </w:tblCellMar>
        <w:tblLook w:val="0000" w:firstRow="0" w:lastRow="0" w:firstColumn="0" w:lastColumn="0" w:noHBand="0" w:noVBand="0"/>
      </w:tblPr>
      <w:tblGrid>
        <w:gridCol w:w="1181"/>
        <w:gridCol w:w="2291"/>
        <w:gridCol w:w="5835"/>
      </w:tblGrid>
      <w:tr w:rsidR="0069538D" w:rsidRPr="005317B0" w:rsidTr="00F16183">
        <w:trPr>
          <w:trHeight w:val="285"/>
          <w:jc w:val="center"/>
        </w:trPr>
        <w:tc>
          <w:tcPr>
            <w:tcW w:w="1181"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eastAsia="仿宋_GB2312" w:cs="Times New Roman"/>
                <w:b/>
                <w:bCs/>
                <w:color w:val="000000" w:themeColor="text1"/>
                <w:w w:val="90"/>
                <w:sz w:val="30"/>
                <w:szCs w:val="32"/>
              </w:rPr>
            </w:pPr>
            <w:r w:rsidRPr="005317B0">
              <w:rPr>
                <w:rFonts w:eastAsia="仿宋_GB2312" w:cs="Times New Roman" w:hint="eastAsia"/>
                <w:b/>
                <w:bCs/>
                <w:color w:val="000000" w:themeColor="text1"/>
                <w:w w:val="90"/>
                <w:sz w:val="30"/>
                <w:szCs w:val="32"/>
              </w:rPr>
              <w:t>编码</w:t>
            </w:r>
          </w:p>
        </w:tc>
        <w:tc>
          <w:tcPr>
            <w:tcW w:w="2291"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eastAsia="仿宋_GB2312" w:cs="Times New Roman"/>
                <w:b/>
                <w:bCs/>
                <w:color w:val="000000" w:themeColor="text1"/>
                <w:w w:val="90"/>
                <w:sz w:val="30"/>
                <w:szCs w:val="32"/>
              </w:rPr>
            </w:pPr>
            <w:r w:rsidRPr="005317B0">
              <w:rPr>
                <w:rFonts w:eastAsia="仿宋_GB2312" w:cs="Times New Roman" w:hint="eastAsia"/>
                <w:b/>
                <w:bCs/>
                <w:color w:val="000000" w:themeColor="text1"/>
                <w:w w:val="90"/>
                <w:sz w:val="30"/>
                <w:szCs w:val="32"/>
              </w:rPr>
              <w:t>品目名称</w:t>
            </w:r>
          </w:p>
        </w:tc>
        <w:tc>
          <w:tcPr>
            <w:tcW w:w="5835" w:type="dxa"/>
            <w:tcBorders>
              <w:top w:val="single" w:sz="4" w:space="0" w:color="auto"/>
              <w:left w:val="outset" w:sz="6" w:space="0" w:color="000000"/>
              <w:bottom w:val="single" w:sz="4" w:space="0" w:color="auto"/>
              <w:right w:val="outset" w:sz="6" w:space="0" w:color="000000"/>
            </w:tcBorders>
            <w:vAlign w:val="center"/>
          </w:tcPr>
          <w:p w:rsidR="0069538D" w:rsidRPr="005317B0" w:rsidRDefault="0069538D" w:rsidP="00F16183">
            <w:pPr>
              <w:rPr>
                <w:rFonts w:ascii="宋体" w:eastAsia="宋体" w:hAnsi="宋体" w:cs="宋体"/>
                <w:b/>
                <w:bCs/>
                <w:color w:val="000000" w:themeColor="text1"/>
                <w:w w:val="90"/>
                <w:kern w:val="0"/>
                <w:sz w:val="30"/>
              </w:rPr>
            </w:pPr>
            <w:r w:rsidRPr="005317B0">
              <w:rPr>
                <w:rFonts w:ascii="宋体" w:eastAsia="宋体" w:hAnsi="宋体" w:cs="宋体" w:hint="eastAsia"/>
                <w:b/>
                <w:bCs/>
                <w:color w:val="000000" w:themeColor="text1"/>
                <w:w w:val="90"/>
                <w:kern w:val="0"/>
                <w:sz w:val="30"/>
              </w:rPr>
              <w:t>备注</w:t>
            </w: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b/>
                <w:color w:val="000000" w:themeColor="text1"/>
                <w:w w:val="90"/>
                <w:sz w:val="30"/>
                <w:szCs w:val="32"/>
              </w:rPr>
            </w:pPr>
            <w:r w:rsidRPr="005317B0">
              <w:rPr>
                <w:rFonts w:ascii="仿宋_GB2312" w:eastAsia="仿宋_GB2312" w:cs="Times New Roman" w:hint="eastAsia"/>
                <w:b/>
                <w:color w:val="000000" w:themeColor="text1"/>
                <w:w w:val="90"/>
                <w:sz w:val="30"/>
                <w:szCs w:val="32"/>
              </w:rPr>
              <w:t>A</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b/>
                <w:color w:val="000000" w:themeColor="text1"/>
                <w:w w:val="90"/>
                <w:sz w:val="30"/>
                <w:szCs w:val="32"/>
              </w:rPr>
            </w:pPr>
            <w:r w:rsidRPr="005317B0">
              <w:rPr>
                <w:rFonts w:ascii="仿宋_GB2312" w:eastAsia="仿宋_GB2312" w:cs="Times New Roman" w:hint="eastAsia"/>
                <w:b/>
                <w:color w:val="000000" w:themeColor="text1"/>
                <w:w w:val="90"/>
                <w:sz w:val="30"/>
                <w:szCs w:val="32"/>
              </w:rPr>
              <w:t>货物类</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省本级和成都市本级项目金额20万元、其他市州级10万元、县级5万元以上（专用车辆除外）。</w:t>
            </w: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A020105</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存储设备</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包括</w:t>
            </w:r>
            <w:r w:rsidRPr="005317B0">
              <w:rPr>
                <w:rFonts w:ascii="仿宋_GB2312" w:eastAsia="仿宋_GB2312" w:hAnsi="仿宋" w:cs="Times New Roman" w:hint="eastAsia"/>
                <w:color w:val="000000" w:themeColor="text1"/>
                <w:w w:val="90"/>
                <w:sz w:val="30"/>
                <w:szCs w:val="32"/>
              </w:rPr>
              <w:t>磁盘机、磁盘阵列、存储用光纤交换机、光盘库、磁带机、磁带库、网络存储设备、移动存储设备、其他存储设备。</w:t>
            </w: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A020206</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LED显示屏</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包括单基色显示屏、双基色显示屏、全彩色显示屏等。</w:t>
            </w: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A020307</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专用车辆</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lastRenderedPageBreak/>
              <w:t>A0204</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图书档案设备</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A0208</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通信设备</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文件(图文)传真机除外。</w:t>
            </w:r>
          </w:p>
        </w:tc>
      </w:tr>
      <w:tr w:rsidR="0069538D" w:rsidRPr="005317B0" w:rsidTr="00F16183">
        <w:trPr>
          <w:trHeight w:val="529"/>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A020808</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视频会议系统设备</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hAnsi="仿宋" w:cs="Times New Roman" w:hint="eastAsia"/>
                <w:color w:val="000000" w:themeColor="text1"/>
                <w:w w:val="90"/>
                <w:sz w:val="30"/>
                <w:szCs w:val="32"/>
              </w:rPr>
              <w:t>包括视频会议控制台、多点控制器、会议室终端、音视频矩阵、其他视频会议系统设备。</w:t>
            </w:r>
          </w:p>
        </w:tc>
      </w:tr>
      <w:tr w:rsidR="0069538D" w:rsidRPr="005317B0" w:rsidTr="00F16183">
        <w:trPr>
          <w:trHeight w:val="529"/>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A0209</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广播、电视</w:t>
            </w:r>
          </w:p>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电影设备</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普通电视设备和通用摄像机除外。</w:t>
            </w: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b/>
                <w:color w:val="000000" w:themeColor="text1"/>
                <w:w w:val="90"/>
                <w:sz w:val="30"/>
                <w:szCs w:val="32"/>
              </w:rPr>
            </w:pPr>
            <w:r w:rsidRPr="005317B0">
              <w:rPr>
                <w:rFonts w:ascii="仿宋_GB2312" w:eastAsia="仿宋_GB2312" w:cs="Times New Roman" w:hint="eastAsia"/>
                <w:color w:val="000000" w:themeColor="text1"/>
                <w:w w:val="90"/>
                <w:sz w:val="30"/>
                <w:szCs w:val="32"/>
              </w:rPr>
              <w:t>A0210</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仪器仪表</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包括检验检测实验分析等仪器仪表。</w:t>
            </w:r>
          </w:p>
        </w:tc>
      </w:tr>
      <w:tr w:rsidR="0069538D" w:rsidRPr="005317B0" w:rsidTr="00F16183">
        <w:trPr>
          <w:trHeight w:val="282"/>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A0320</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医疗设备</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p>
        </w:tc>
      </w:tr>
      <w:tr w:rsidR="0069538D" w:rsidRPr="005317B0" w:rsidTr="00F16183">
        <w:trPr>
          <w:trHeight w:val="302"/>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b/>
                <w:color w:val="000000" w:themeColor="text1"/>
                <w:w w:val="90"/>
                <w:sz w:val="30"/>
                <w:szCs w:val="32"/>
              </w:rPr>
            </w:pPr>
            <w:r w:rsidRPr="005317B0">
              <w:rPr>
                <w:rFonts w:ascii="仿宋_GB2312" w:eastAsia="仿宋_GB2312" w:cs="Times New Roman" w:hint="eastAsia"/>
                <w:color w:val="000000" w:themeColor="text1"/>
                <w:w w:val="90"/>
                <w:sz w:val="30"/>
                <w:szCs w:val="32"/>
              </w:rPr>
              <w:t>A0324</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环境污染防治设备</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A0325</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28"/>
                <w:szCs w:val="32"/>
              </w:rPr>
            </w:pPr>
            <w:r w:rsidRPr="005317B0">
              <w:rPr>
                <w:rFonts w:ascii="仿宋_GB2312" w:eastAsia="仿宋_GB2312" w:cs="Times New Roman" w:hint="eastAsia"/>
                <w:color w:val="000000" w:themeColor="text1"/>
                <w:w w:val="90"/>
                <w:sz w:val="28"/>
                <w:szCs w:val="32"/>
              </w:rPr>
              <w:t>政法、检测专用设备</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包括消防设备、交通管理设备、物证检验鉴定设备、安全、检查、监视、报警设备、爆炸物处置设备、技术侦察取证设备、警械设备、防护防暴装备、出入境设备和</w:t>
            </w:r>
            <w:r w:rsidRPr="005317B0">
              <w:rPr>
                <w:rFonts w:ascii="仿宋_GB2312" w:eastAsia="仿宋_GB2312" w:hAnsi="仿宋" w:cs="Times New Roman" w:hint="eastAsia"/>
                <w:color w:val="000000" w:themeColor="text1"/>
                <w:w w:val="90"/>
                <w:sz w:val="30"/>
                <w:szCs w:val="32"/>
              </w:rPr>
              <w:t>网络监察设备</w:t>
            </w:r>
            <w:r w:rsidRPr="005317B0">
              <w:rPr>
                <w:rFonts w:ascii="仿宋_GB2312" w:eastAsia="仿宋_GB2312" w:cs="Times New Roman" w:hint="eastAsia"/>
                <w:color w:val="000000" w:themeColor="text1"/>
                <w:w w:val="90"/>
                <w:sz w:val="30"/>
                <w:szCs w:val="32"/>
              </w:rPr>
              <w:t>等。</w:t>
            </w:r>
          </w:p>
        </w:tc>
      </w:tr>
      <w:tr w:rsidR="0069538D" w:rsidRPr="005317B0" w:rsidTr="00F16183">
        <w:trPr>
          <w:trHeight w:val="179"/>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A033403</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地震专用仪器</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p>
        </w:tc>
      </w:tr>
      <w:tr w:rsidR="0069538D" w:rsidRPr="005317B0" w:rsidTr="00F16183">
        <w:trPr>
          <w:trHeight w:val="44"/>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A033408</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气象仪器</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A033412</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教学专用仪器</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A0335</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文艺设备</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包括乐器、舞台设备和影剧院设备。</w:t>
            </w: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A0336</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体育设备</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b/>
                <w:color w:val="000000" w:themeColor="text1"/>
                <w:w w:val="90"/>
                <w:sz w:val="30"/>
                <w:szCs w:val="32"/>
              </w:rPr>
            </w:pPr>
            <w:r w:rsidRPr="005317B0">
              <w:rPr>
                <w:rFonts w:ascii="仿宋_GB2312" w:eastAsia="仿宋_GB2312" w:cs="Times New Roman" w:hint="eastAsia"/>
                <w:b/>
                <w:color w:val="000000" w:themeColor="text1"/>
                <w:w w:val="90"/>
                <w:sz w:val="30"/>
                <w:szCs w:val="32"/>
              </w:rPr>
              <w:t>B</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b/>
                <w:color w:val="000000" w:themeColor="text1"/>
                <w:w w:val="90"/>
                <w:sz w:val="30"/>
                <w:szCs w:val="32"/>
                <w:highlight w:val="yellow"/>
              </w:rPr>
            </w:pPr>
            <w:r w:rsidRPr="005317B0">
              <w:rPr>
                <w:rFonts w:ascii="仿宋_GB2312" w:eastAsia="仿宋_GB2312" w:cs="Times New Roman" w:hint="eastAsia"/>
                <w:b/>
                <w:color w:val="000000" w:themeColor="text1"/>
                <w:w w:val="90"/>
                <w:sz w:val="30"/>
                <w:szCs w:val="32"/>
              </w:rPr>
              <w:t>工程类</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省本级和成都市本级项目金额50万元、其他市州</w:t>
            </w:r>
            <w:r w:rsidRPr="005317B0">
              <w:rPr>
                <w:rFonts w:ascii="仿宋_GB2312" w:eastAsia="仿宋_GB2312" w:cs="Times New Roman" w:hint="eastAsia"/>
                <w:color w:val="000000" w:themeColor="text1"/>
                <w:w w:val="90"/>
                <w:sz w:val="30"/>
                <w:szCs w:val="32"/>
              </w:rPr>
              <w:lastRenderedPageBreak/>
              <w:t>级20万元、县级10万元以上，与建筑物、构筑物新建、改建、扩建无关的单独的装修和修缮。</w:t>
            </w: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lastRenderedPageBreak/>
              <w:t>B07</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highlight w:val="yellow"/>
              </w:rPr>
            </w:pPr>
            <w:r w:rsidRPr="005317B0">
              <w:rPr>
                <w:rFonts w:ascii="仿宋_GB2312" w:eastAsia="仿宋_GB2312" w:cs="Times New Roman" w:hint="eastAsia"/>
                <w:color w:val="000000" w:themeColor="text1"/>
                <w:w w:val="90"/>
                <w:sz w:val="30"/>
                <w:szCs w:val="32"/>
              </w:rPr>
              <w:t>装修工程</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包括木工、砌筑、瓷砖、玻璃装配、抹灰、石制、门窗安装、涂料装修等。</w:t>
            </w: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B08</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highlight w:val="yellow"/>
              </w:rPr>
            </w:pPr>
            <w:r w:rsidRPr="005317B0">
              <w:rPr>
                <w:rFonts w:ascii="仿宋_GB2312" w:eastAsia="仿宋_GB2312" w:cs="Times New Roman" w:hint="eastAsia"/>
                <w:color w:val="000000" w:themeColor="text1"/>
                <w:w w:val="90"/>
                <w:sz w:val="30"/>
                <w:szCs w:val="32"/>
              </w:rPr>
              <w:t>修缮工程</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包括拆改、翻修和维护、抗震加固、下水管道改造、防水、木门窗、钢门窗修理等。</w:t>
            </w: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b/>
                <w:color w:val="000000" w:themeColor="text1"/>
                <w:w w:val="90"/>
                <w:sz w:val="30"/>
                <w:szCs w:val="32"/>
              </w:rPr>
            </w:pPr>
            <w:r w:rsidRPr="005317B0">
              <w:rPr>
                <w:rFonts w:ascii="仿宋_GB2312" w:eastAsia="仿宋_GB2312" w:cs="Times New Roman" w:hint="eastAsia"/>
                <w:b/>
                <w:color w:val="000000" w:themeColor="text1"/>
                <w:w w:val="90"/>
                <w:sz w:val="30"/>
                <w:szCs w:val="32"/>
              </w:rPr>
              <w:t>C</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b/>
                <w:color w:val="000000" w:themeColor="text1"/>
                <w:w w:val="90"/>
                <w:sz w:val="30"/>
                <w:szCs w:val="32"/>
              </w:rPr>
            </w:pPr>
            <w:r w:rsidRPr="005317B0">
              <w:rPr>
                <w:rFonts w:ascii="仿宋_GB2312" w:eastAsia="仿宋_GB2312" w:cs="Times New Roman" w:hint="eastAsia"/>
                <w:b/>
                <w:color w:val="000000" w:themeColor="text1"/>
                <w:w w:val="90"/>
                <w:sz w:val="30"/>
                <w:szCs w:val="32"/>
              </w:rPr>
              <w:t>服务类</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省本级和成都市本级项目金额20万元、其他市州级10万元、县级5万元以上。</w:t>
            </w: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C0201</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软件开发服务</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指专门从事计算机软件的程序编制、分析等服务，包括基础软件、支撑软件、通用应用软件、行业应用软件、嵌入式软件、信息安全软件开发服务等。</w:t>
            </w:r>
          </w:p>
        </w:tc>
      </w:tr>
      <w:tr w:rsidR="0069538D" w:rsidRPr="005317B0" w:rsidTr="00F16183">
        <w:trPr>
          <w:trHeight w:val="1016"/>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90"/>
                <w:sz w:val="30"/>
                <w:szCs w:val="32"/>
              </w:rPr>
            </w:pPr>
            <w:r w:rsidRPr="005317B0">
              <w:rPr>
                <w:rFonts w:ascii="仿宋_GB2312" w:eastAsia="仿宋_GB2312" w:hAnsi="仿宋" w:cs="Times New Roman" w:hint="eastAsia"/>
                <w:color w:val="000000" w:themeColor="text1"/>
                <w:w w:val="90"/>
                <w:sz w:val="30"/>
                <w:szCs w:val="32"/>
              </w:rPr>
              <w:t>C0206</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黑体" w:cs="Times New Roman"/>
                <w:color w:val="000000" w:themeColor="text1"/>
                <w:w w:val="90"/>
                <w:sz w:val="30"/>
                <w:szCs w:val="32"/>
              </w:rPr>
            </w:pPr>
            <w:r w:rsidRPr="005317B0">
              <w:rPr>
                <w:rFonts w:ascii="仿宋_GB2312" w:eastAsia="仿宋_GB2312" w:hAnsi="黑体" w:cs="Times New Roman" w:hint="eastAsia"/>
                <w:color w:val="000000" w:themeColor="text1"/>
                <w:w w:val="90"/>
                <w:sz w:val="30"/>
                <w:szCs w:val="32"/>
              </w:rPr>
              <w:t>运行维护服务</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指为满足信息系统正常运行及优化改进的要求，对用户信息系统的基础环境、硬件、软件及安全等提供的各种技术支持和管理服务，包括基础环境运维服务、硬件运维服务、软件运维服务、</w:t>
            </w:r>
            <w:proofErr w:type="gramStart"/>
            <w:r w:rsidRPr="005317B0">
              <w:rPr>
                <w:rFonts w:ascii="仿宋_GB2312" w:eastAsia="仿宋_GB2312" w:cs="Times New Roman" w:hint="eastAsia"/>
                <w:color w:val="000000" w:themeColor="text1"/>
                <w:w w:val="90"/>
                <w:sz w:val="30"/>
                <w:szCs w:val="32"/>
              </w:rPr>
              <w:t>安全运</w:t>
            </w:r>
            <w:proofErr w:type="gramEnd"/>
            <w:r w:rsidRPr="005317B0">
              <w:rPr>
                <w:rFonts w:ascii="仿宋_GB2312" w:eastAsia="仿宋_GB2312" w:cs="Times New Roman" w:hint="eastAsia"/>
                <w:color w:val="000000" w:themeColor="text1"/>
                <w:w w:val="90"/>
                <w:sz w:val="30"/>
                <w:szCs w:val="32"/>
              </w:rPr>
              <w:t>维服务、其他运行维护服务。</w:t>
            </w:r>
          </w:p>
        </w:tc>
      </w:tr>
      <w:tr w:rsidR="0069538D" w:rsidRPr="005317B0" w:rsidTr="00F16183">
        <w:trPr>
          <w:trHeight w:val="626"/>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C0301</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电信服务</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hAnsi="仿宋" w:cs="Times New Roman" w:hint="eastAsia"/>
                <w:color w:val="000000" w:themeColor="text1"/>
                <w:w w:val="90"/>
                <w:sz w:val="30"/>
                <w:szCs w:val="32"/>
              </w:rPr>
              <w:t>包括基础电信服务、增值电信服务、</w:t>
            </w:r>
            <w:r w:rsidRPr="005317B0">
              <w:rPr>
                <w:rFonts w:ascii="仿宋_GB2312" w:eastAsia="仿宋_GB2312" w:hAnsi="黑体" w:cs="Times New Roman" w:hint="eastAsia"/>
                <w:color w:val="000000" w:themeColor="text1"/>
                <w:w w:val="90"/>
                <w:sz w:val="30"/>
                <w:szCs w:val="32"/>
              </w:rPr>
              <w:t>互联网信息服务、卫星传输服务、其他电信和信息传输服务。</w:t>
            </w: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C0602</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展览服务</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hAnsi="仿宋" w:cs="Times New Roman" w:hint="eastAsia"/>
                <w:color w:val="000000" w:themeColor="text1"/>
                <w:w w:val="90"/>
                <w:sz w:val="30"/>
                <w:szCs w:val="32"/>
              </w:rPr>
              <w:t>包括综合博览会服务、专业博览会服务等。</w:t>
            </w: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lastRenderedPageBreak/>
              <w:t>C0907</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合同能源管理服务</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指节能服务公司与用能单位以契约形式约定节能目标，节能服务公司提供必要的服务，用能单位以节能效益支付节能服务公司投入及其合理利润。</w:t>
            </w: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C13</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28"/>
                <w:szCs w:val="32"/>
              </w:rPr>
              <w:t>公共设施管理服务</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90"/>
                <w:sz w:val="30"/>
                <w:szCs w:val="32"/>
                <w:highlight w:val="yellow"/>
              </w:rPr>
            </w:pPr>
            <w:r w:rsidRPr="005317B0">
              <w:rPr>
                <w:rFonts w:ascii="仿宋_GB2312" w:eastAsia="仿宋_GB2312" w:hAnsi="仿宋" w:cs="Times New Roman" w:hint="eastAsia"/>
                <w:color w:val="000000" w:themeColor="text1"/>
                <w:w w:val="90"/>
                <w:sz w:val="30"/>
                <w:szCs w:val="32"/>
              </w:rPr>
              <w:t>指对城市土地、基础设施、园林等进行规划和设计的服务。</w:t>
            </w: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仿宋" w:cs="Times New Roman"/>
                <w:color w:val="000000" w:themeColor="text1"/>
                <w:w w:val="90"/>
                <w:sz w:val="30"/>
                <w:szCs w:val="32"/>
              </w:rPr>
            </w:pPr>
            <w:r w:rsidRPr="005317B0">
              <w:rPr>
                <w:rFonts w:ascii="仿宋_GB2312" w:eastAsia="仿宋_GB2312" w:hAnsi="仿宋" w:cs="Times New Roman" w:hint="eastAsia"/>
                <w:color w:val="000000" w:themeColor="text1"/>
                <w:w w:val="90"/>
                <w:sz w:val="30"/>
                <w:szCs w:val="32"/>
              </w:rPr>
              <w:t>C2003</w:t>
            </w: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hAnsi="黑体" w:cs="Times New Roman"/>
                <w:color w:val="000000" w:themeColor="text1"/>
                <w:w w:val="90"/>
                <w:sz w:val="30"/>
                <w:szCs w:val="32"/>
              </w:rPr>
            </w:pPr>
            <w:r w:rsidRPr="005317B0">
              <w:rPr>
                <w:rFonts w:ascii="仿宋_GB2312" w:eastAsia="仿宋_GB2312" w:hAnsi="黑体" w:cs="Times New Roman" w:hint="eastAsia"/>
                <w:color w:val="000000" w:themeColor="text1"/>
                <w:w w:val="90"/>
                <w:sz w:val="30"/>
                <w:szCs w:val="32"/>
              </w:rPr>
              <w:t>文化艺术服务</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包括艺术创作和表演服务、艺术表演场馆服务、图书馆和档案馆服务、文物和文化保护服务、博物馆服务、群众文化活动服务、文化艺术经纪代理服务、其他文化艺术服务。</w:t>
            </w:r>
          </w:p>
        </w:tc>
      </w:tr>
      <w:tr w:rsidR="0069538D" w:rsidRPr="005317B0" w:rsidTr="00F16183">
        <w:trPr>
          <w:trHeight w:val="235"/>
          <w:jc w:val="center"/>
        </w:trPr>
        <w:tc>
          <w:tcPr>
            <w:tcW w:w="118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p>
        </w:tc>
        <w:tc>
          <w:tcPr>
            <w:tcW w:w="2291"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PPP项目</w:t>
            </w:r>
          </w:p>
        </w:tc>
        <w:tc>
          <w:tcPr>
            <w:tcW w:w="5835" w:type="dxa"/>
            <w:tcBorders>
              <w:top w:val="outset" w:sz="6" w:space="0" w:color="000000"/>
              <w:left w:val="outset" w:sz="6" w:space="0" w:color="000000"/>
              <w:bottom w:val="single" w:sz="4" w:space="0" w:color="auto"/>
              <w:right w:val="outset" w:sz="6" w:space="0" w:color="000000"/>
            </w:tcBorders>
            <w:vAlign w:val="center"/>
          </w:tcPr>
          <w:p w:rsidR="0069538D" w:rsidRPr="005317B0" w:rsidRDefault="0069538D" w:rsidP="00F16183">
            <w:pPr>
              <w:rPr>
                <w:rFonts w:ascii="仿宋_GB2312" w:eastAsia="仿宋_GB2312" w:cs="Times New Roman"/>
                <w:color w:val="000000" w:themeColor="text1"/>
                <w:w w:val="90"/>
                <w:sz w:val="30"/>
                <w:szCs w:val="32"/>
              </w:rPr>
            </w:pPr>
            <w:r w:rsidRPr="005317B0">
              <w:rPr>
                <w:rFonts w:ascii="仿宋_GB2312" w:eastAsia="仿宋_GB2312" w:cs="Times New Roman" w:hint="eastAsia"/>
                <w:color w:val="000000" w:themeColor="text1"/>
                <w:w w:val="90"/>
                <w:sz w:val="30"/>
                <w:szCs w:val="32"/>
              </w:rPr>
              <w:t>指项目实施机构（采购人）在项目实施过程中选择合作社会资本（供应商）。</w:t>
            </w:r>
          </w:p>
        </w:tc>
      </w:tr>
    </w:tbl>
    <w:p w:rsidR="0069538D" w:rsidRPr="005317B0" w:rsidRDefault="0069538D" w:rsidP="0069538D">
      <w:pPr>
        <w:pStyle w:val="2"/>
        <w:rPr>
          <w:rFonts w:ascii="黑体" w:eastAsia="黑体" w:hAnsi="黑体" w:cs="宋体"/>
          <w:color w:val="000000" w:themeColor="text1"/>
          <w:kern w:val="0"/>
        </w:rPr>
      </w:pPr>
      <w:bookmarkStart w:id="11" w:name="_Toc445112132"/>
      <w:bookmarkStart w:id="12" w:name="_Toc445112414"/>
      <w:r w:rsidRPr="005317B0">
        <w:rPr>
          <w:rFonts w:ascii="黑体" w:eastAsia="黑体" w:hAnsi="黑体" w:cs="宋体" w:hint="eastAsia"/>
          <w:color w:val="000000" w:themeColor="text1"/>
          <w:kern w:val="0"/>
        </w:rPr>
        <w:t>三、分散采购限额标准</w:t>
      </w:r>
      <w:bookmarkEnd w:id="11"/>
      <w:bookmarkEnd w:id="12"/>
    </w:p>
    <w:p w:rsidR="0069538D" w:rsidRPr="005317B0" w:rsidRDefault="0069538D" w:rsidP="0069538D">
      <w:pPr>
        <w:ind w:firstLineChars="200" w:firstLine="640"/>
        <w:rPr>
          <w:rFonts w:ascii="仿宋_GB2312" w:eastAsia="仿宋_GB2312" w:hAnsi="宋体" w:cs="宋体"/>
          <w:color w:val="000000" w:themeColor="text1"/>
          <w:kern w:val="0"/>
          <w:sz w:val="32"/>
          <w:szCs w:val="32"/>
        </w:rPr>
      </w:pPr>
      <w:r w:rsidRPr="005317B0">
        <w:rPr>
          <w:rFonts w:ascii="仿宋_GB2312" w:eastAsia="仿宋_GB2312" w:hAnsi="宋体" w:cs="宋体" w:hint="eastAsia"/>
          <w:color w:val="000000" w:themeColor="text1"/>
          <w:kern w:val="0"/>
          <w:sz w:val="32"/>
          <w:szCs w:val="32"/>
        </w:rPr>
        <w:t>未纳入集中采购机构采购项目和部门集中采购项目的政府采购项目，省本级和成都市本级单项或批量采购预算金额50万元、其他市（州）级30万元、县（市、区）级10万元以上的货物和服务项目；省本级和成都市本级采购预算金额60万元、其他市（州）级40万元、县（市、区）级20万元以上、国务院工程招标规模标准以下的工程项目。</w:t>
      </w:r>
    </w:p>
    <w:p w:rsidR="0069538D" w:rsidRPr="005317B0" w:rsidRDefault="0069538D" w:rsidP="0069538D">
      <w:pPr>
        <w:pStyle w:val="2"/>
        <w:rPr>
          <w:rFonts w:ascii="黑体" w:eastAsia="黑体" w:hAnsi="黑体" w:cs="宋体"/>
          <w:color w:val="000000" w:themeColor="text1"/>
          <w:kern w:val="0"/>
        </w:rPr>
      </w:pPr>
      <w:bookmarkStart w:id="13" w:name="_Toc445112133"/>
      <w:bookmarkStart w:id="14" w:name="_Toc445112415"/>
      <w:r w:rsidRPr="005317B0">
        <w:rPr>
          <w:rFonts w:ascii="黑体" w:eastAsia="黑体" w:hAnsi="黑体" w:cs="宋体" w:hint="eastAsia"/>
          <w:color w:val="000000" w:themeColor="text1"/>
          <w:kern w:val="0"/>
        </w:rPr>
        <w:lastRenderedPageBreak/>
        <w:t>四、公开招标数额标准</w:t>
      </w:r>
      <w:bookmarkEnd w:id="13"/>
      <w:bookmarkEnd w:id="14"/>
    </w:p>
    <w:p w:rsidR="0069538D" w:rsidRPr="005317B0" w:rsidRDefault="0069538D" w:rsidP="0069538D">
      <w:pPr>
        <w:widowControl/>
        <w:spacing w:line="580" w:lineRule="exact"/>
        <w:ind w:firstLineChars="200" w:firstLine="640"/>
        <w:jc w:val="left"/>
        <w:rPr>
          <w:rFonts w:ascii="仿宋_GB2312" w:eastAsia="仿宋_GB2312" w:hAnsi="宋体" w:cs="宋体"/>
          <w:color w:val="000000" w:themeColor="text1"/>
          <w:kern w:val="0"/>
          <w:sz w:val="32"/>
          <w:szCs w:val="32"/>
        </w:rPr>
      </w:pPr>
      <w:r w:rsidRPr="005317B0">
        <w:rPr>
          <w:rFonts w:ascii="仿宋_GB2312" w:eastAsia="仿宋_GB2312" w:hAnsi="宋体" w:cs="宋体" w:hint="eastAsia"/>
          <w:color w:val="000000" w:themeColor="text1"/>
          <w:kern w:val="0"/>
          <w:sz w:val="32"/>
          <w:szCs w:val="32"/>
        </w:rPr>
        <w:t>政府采购货物和服务项目，省本级和成都市本级单项或批量采购预算金额150万元，其他市（州）级80万元，县（市、区）级50万元；工程项目招标规模标准按照国务院有关规定执行。</w:t>
      </w:r>
    </w:p>
    <w:p w:rsidR="0069538D" w:rsidRPr="005317B0" w:rsidRDefault="0069538D" w:rsidP="0069538D">
      <w:pPr>
        <w:pStyle w:val="2"/>
        <w:rPr>
          <w:rFonts w:ascii="黑体" w:eastAsia="黑体" w:hAnsi="黑体" w:cs="宋体"/>
          <w:color w:val="000000" w:themeColor="text1"/>
          <w:kern w:val="0"/>
        </w:rPr>
      </w:pPr>
      <w:bookmarkStart w:id="15" w:name="_Toc445112134"/>
      <w:bookmarkStart w:id="16" w:name="_Toc445112416"/>
      <w:r w:rsidRPr="005317B0">
        <w:rPr>
          <w:rFonts w:ascii="黑体" w:eastAsia="黑体" w:hAnsi="黑体" w:cs="宋体" w:hint="eastAsia"/>
          <w:color w:val="000000" w:themeColor="text1"/>
          <w:kern w:val="0"/>
        </w:rPr>
        <w:t>五</w:t>
      </w:r>
      <w:r w:rsidRPr="005317B0">
        <w:rPr>
          <w:rFonts w:ascii="黑体" w:eastAsia="黑体" w:hAnsi="黑体" w:cs="宋体"/>
          <w:color w:val="000000" w:themeColor="text1"/>
          <w:kern w:val="0"/>
        </w:rPr>
        <w:t>、实施要求</w:t>
      </w:r>
      <w:bookmarkEnd w:id="15"/>
      <w:bookmarkEnd w:id="16"/>
    </w:p>
    <w:p w:rsidR="0069538D" w:rsidRPr="005317B0" w:rsidRDefault="0069538D" w:rsidP="0069538D">
      <w:pPr>
        <w:widowControl/>
        <w:spacing w:line="580" w:lineRule="exact"/>
        <w:ind w:firstLineChars="200" w:firstLine="640"/>
        <w:jc w:val="left"/>
        <w:rPr>
          <w:rFonts w:ascii="仿宋_GB2312" w:eastAsia="仿宋_GB2312" w:hAnsi="宋体" w:cs="宋体"/>
          <w:color w:val="000000" w:themeColor="text1"/>
          <w:kern w:val="0"/>
          <w:sz w:val="32"/>
          <w:szCs w:val="32"/>
        </w:rPr>
      </w:pPr>
      <w:r w:rsidRPr="005317B0">
        <w:rPr>
          <w:rFonts w:ascii="仿宋_GB2312" w:eastAsia="仿宋_GB2312" w:hAnsi="宋体" w:cs="宋体"/>
          <w:color w:val="000000" w:themeColor="text1"/>
          <w:kern w:val="0"/>
          <w:sz w:val="32"/>
          <w:szCs w:val="32"/>
        </w:rPr>
        <w:t>（一）</w:t>
      </w:r>
      <w:r w:rsidRPr="005317B0">
        <w:rPr>
          <w:rFonts w:ascii="仿宋_GB2312" w:eastAsia="仿宋_GB2312" w:hAnsi="宋体" w:cs="宋体" w:hint="eastAsia"/>
          <w:color w:val="000000" w:themeColor="text1"/>
          <w:kern w:val="0"/>
          <w:sz w:val="32"/>
          <w:szCs w:val="32"/>
        </w:rPr>
        <w:t>各级</w:t>
      </w:r>
      <w:r w:rsidRPr="005317B0">
        <w:rPr>
          <w:rFonts w:ascii="仿宋_GB2312" w:eastAsia="仿宋_GB2312" w:hAnsi="宋体" w:cs="宋体"/>
          <w:color w:val="000000" w:themeColor="text1"/>
          <w:kern w:val="0"/>
          <w:sz w:val="32"/>
          <w:szCs w:val="32"/>
        </w:rPr>
        <w:t>国家机关、事业单位和团体组织</w:t>
      </w:r>
      <w:r w:rsidRPr="005317B0">
        <w:rPr>
          <w:rFonts w:ascii="仿宋_GB2312" w:eastAsia="仿宋_GB2312" w:hAnsi="宋体" w:cs="宋体" w:hint="eastAsia"/>
          <w:color w:val="000000" w:themeColor="text1"/>
          <w:kern w:val="0"/>
          <w:sz w:val="32"/>
          <w:szCs w:val="32"/>
        </w:rPr>
        <w:t>应</w:t>
      </w:r>
      <w:r w:rsidRPr="005317B0">
        <w:rPr>
          <w:rFonts w:ascii="仿宋_GB2312" w:eastAsia="仿宋_GB2312" w:hAnsi="宋体" w:cs="宋体"/>
          <w:color w:val="000000" w:themeColor="text1"/>
          <w:kern w:val="0"/>
          <w:sz w:val="32"/>
          <w:szCs w:val="32"/>
        </w:rPr>
        <w:t>当根据年度政府集中采购目录</w:t>
      </w:r>
      <w:r w:rsidRPr="005317B0">
        <w:rPr>
          <w:rFonts w:ascii="仿宋_GB2312" w:eastAsia="仿宋_GB2312" w:hAnsi="宋体" w:cs="宋体" w:hint="eastAsia"/>
          <w:color w:val="000000" w:themeColor="text1"/>
          <w:kern w:val="0"/>
          <w:sz w:val="32"/>
          <w:szCs w:val="32"/>
        </w:rPr>
        <w:t>及采购限额</w:t>
      </w:r>
      <w:r w:rsidRPr="005317B0">
        <w:rPr>
          <w:rFonts w:ascii="仿宋_GB2312" w:eastAsia="仿宋_GB2312" w:hAnsi="宋体" w:cs="宋体"/>
          <w:color w:val="000000" w:themeColor="text1"/>
          <w:kern w:val="0"/>
          <w:sz w:val="32"/>
          <w:szCs w:val="32"/>
        </w:rPr>
        <w:t>标准</w:t>
      </w:r>
      <w:r w:rsidRPr="005317B0">
        <w:rPr>
          <w:rFonts w:ascii="仿宋_GB2312" w:eastAsia="仿宋_GB2312" w:hAnsi="宋体" w:cs="宋体" w:hint="eastAsia"/>
          <w:color w:val="000000" w:themeColor="text1"/>
          <w:kern w:val="0"/>
          <w:sz w:val="32"/>
          <w:szCs w:val="32"/>
        </w:rPr>
        <w:t>、财政部印发的《政府采购品目分类目录》</w:t>
      </w:r>
      <w:r w:rsidRPr="005317B0">
        <w:rPr>
          <w:rFonts w:ascii="仿宋_GB2312" w:eastAsia="仿宋_GB2312" w:hAnsi="宋体" w:cs="宋体"/>
          <w:color w:val="000000" w:themeColor="text1"/>
          <w:kern w:val="0"/>
          <w:sz w:val="32"/>
          <w:szCs w:val="32"/>
        </w:rPr>
        <w:t>编制政府采购预算，做到</w:t>
      </w:r>
      <w:proofErr w:type="gramStart"/>
      <w:r w:rsidRPr="005317B0">
        <w:rPr>
          <w:rFonts w:ascii="仿宋_GB2312" w:eastAsia="仿宋_GB2312" w:hAnsi="宋体" w:cs="宋体"/>
          <w:color w:val="000000" w:themeColor="text1"/>
          <w:kern w:val="0"/>
          <w:sz w:val="32"/>
          <w:szCs w:val="32"/>
        </w:rPr>
        <w:t>应编尽编</w:t>
      </w:r>
      <w:proofErr w:type="gramEnd"/>
      <w:r w:rsidRPr="005317B0">
        <w:rPr>
          <w:rFonts w:ascii="仿宋_GB2312" w:eastAsia="仿宋_GB2312" w:hAnsi="宋体" w:cs="宋体" w:hint="eastAsia"/>
          <w:color w:val="000000" w:themeColor="text1"/>
          <w:kern w:val="0"/>
          <w:sz w:val="32"/>
          <w:szCs w:val="32"/>
        </w:rPr>
        <w:t>，并</w:t>
      </w:r>
      <w:r w:rsidRPr="005317B0">
        <w:rPr>
          <w:rFonts w:ascii="仿宋_GB2312" w:eastAsia="仿宋_GB2312" w:hAnsi="宋体" w:cs="宋体"/>
          <w:color w:val="000000" w:themeColor="text1"/>
          <w:kern w:val="0"/>
          <w:sz w:val="32"/>
          <w:szCs w:val="32"/>
        </w:rPr>
        <w:t>严格依照批复（调整）的采购预算</w:t>
      </w:r>
      <w:r w:rsidRPr="005317B0">
        <w:rPr>
          <w:rFonts w:ascii="仿宋_GB2312" w:eastAsia="仿宋_GB2312" w:hAnsi="宋体" w:cs="宋体" w:hint="eastAsia"/>
          <w:color w:val="000000" w:themeColor="text1"/>
          <w:kern w:val="0"/>
          <w:sz w:val="32"/>
          <w:szCs w:val="32"/>
        </w:rPr>
        <w:t>及相关要求实施采购</w:t>
      </w:r>
      <w:r w:rsidRPr="005317B0">
        <w:rPr>
          <w:rFonts w:ascii="仿宋_GB2312" w:eastAsia="仿宋_GB2312" w:hAnsi="宋体" w:cs="宋体"/>
          <w:color w:val="000000" w:themeColor="text1"/>
          <w:kern w:val="0"/>
          <w:sz w:val="32"/>
          <w:szCs w:val="32"/>
        </w:rPr>
        <w:t>，做到应采尽采</w:t>
      </w:r>
      <w:r w:rsidRPr="005317B0">
        <w:rPr>
          <w:rFonts w:ascii="仿宋_GB2312" w:eastAsia="仿宋_GB2312" w:hAnsi="宋体" w:cs="宋体" w:hint="eastAsia"/>
          <w:color w:val="000000" w:themeColor="text1"/>
          <w:kern w:val="0"/>
          <w:sz w:val="32"/>
          <w:szCs w:val="32"/>
        </w:rPr>
        <w:t>。</w:t>
      </w:r>
    </w:p>
    <w:p w:rsidR="0069538D" w:rsidRPr="005317B0" w:rsidRDefault="0069538D" w:rsidP="0069538D">
      <w:pPr>
        <w:widowControl/>
        <w:spacing w:line="580" w:lineRule="exact"/>
        <w:ind w:firstLineChars="200" w:firstLine="640"/>
        <w:rPr>
          <w:rFonts w:ascii="仿宋_GB2312" w:eastAsia="仿宋_GB2312" w:hAnsi="宋体" w:cs="宋体"/>
          <w:color w:val="000000" w:themeColor="text1"/>
          <w:kern w:val="0"/>
          <w:sz w:val="32"/>
          <w:szCs w:val="32"/>
        </w:rPr>
      </w:pPr>
      <w:r w:rsidRPr="005317B0">
        <w:rPr>
          <w:rFonts w:ascii="仿宋_GB2312" w:eastAsia="仿宋_GB2312" w:hAnsi="宋体" w:cs="宋体"/>
          <w:color w:val="000000" w:themeColor="text1"/>
          <w:kern w:val="0"/>
          <w:sz w:val="32"/>
          <w:szCs w:val="32"/>
        </w:rPr>
        <w:t>（二）集中采购</w:t>
      </w:r>
      <w:r w:rsidRPr="005317B0">
        <w:rPr>
          <w:rFonts w:ascii="仿宋_GB2312" w:eastAsia="仿宋_GB2312" w:hAnsi="宋体" w:cs="宋体" w:hint="eastAsia"/>
          <w:color w:val="000000" w:themeColor="text1"/>
          <w:kern w:val="0"/>
          <w:sz w:val="32"/>
          <w:szCs w:val="32"/>
        </w:rPr>
        <w:t>目录包括集中采购机构采购目录</w:t>
      </w:r>
      <w:r w:rsidRPr="005317B0">
        <w:rPr>
          <w:rFonts w:ascii="仿宋_GB2312" w:eastAsia="仿宋_GB2312" w:hAnsi="宋体" w:cs="宋体"/>
          <w:color w:val="000000" w:themeColor="text1"/>
          <w:kern w:val="0"/>
          <w:sz w:val="32"/>
          <w:szCs w:val="32"/>
        </w:rPr>
        <w:t>和</w:t>
      </w:r>
      <w:r w:rsidRPr="005317B0">
        <w:rPr>
          <w:rFonts w:ascii="仿宋_GB2312" w:eastAsia="仿宋_GB2312" w:hAnsi="宋体" w:cs="宋体" w:hint="eastAsia"/>
          <w:color w:val="000000" w:themeColor="text1"/>
          <w:kern w:val="0"/>
          <w:sz w:val="32"/>
          <w:szCs w:val="32"/>
        </w:rPr>
        <w:t>部门集中采购目录</w:t>
      </w:r>
      <w:r w:rsidRPr="005317B0">
        <w:rPr>
          <w:rFonts w:ascii="仿宋_GB2312" w:eastAsia="仿宋_GB2312" w:hAnsi="宋体" w:cs="宋体"/>
          <w:color w:val="000000" w:themeColor="text1"/>
          <w:kern w:val="0"/>
          <w:sz w:val="32"/>
          <w:szCs w:val="32"/>
        </w:rPr>
        <w:t>。</w:t>
      </w:r>
    </w:p>
    <w:p w:rsidR="0069538D" w:rsidRPr="005317B0" w:rsidRDefault="0069538D" w:rsidP="0069538D">
      <w:pPr>
        <w:widowControl/>
        <w:spacing w:line="580" w:lineRule="exact"/>
        <w:ind w:firstLineChars="200" w:firstLine="640"/>
        <w:rPr>
          <w:rFonts w:ascii="仿宋_GB2312" w:eastAsia="仿宋_GB2312" w:hAnsi="宋体" w:cs="宋体"/>
          <w:color w:val="000000" w:themeColor="text1"/>
          <w:kern w:val="0"/>
          <w:sz w:val="32"/>
          <w:szCs w:val="32"/>
        </w:rPr>
      </w:pPr>
      <w:r w:rsidRPr="005317B0">
        <w:rPr>
          <w:rFonts w:ascii="仿宋_GB2312" w:eastAsia="仿宋_GB2312" w:hAnsi="宋体" w:cs="宋体" w:hint="eastAsia"/>
          <w:color w:val="000000" w:themeColor="text1"/>
          <w:kern w:val="0"/>
          <w:sz w:val="32"/>
          <w:szCs w:val="32"/>
        </w:rPr>
        <w:t>集中采购包括集中采购机构采购和部门集中采购。集中采购目录内集中采购机构采购项目，必须</w:t>
      </w:r>
      <w:r w:rsidRPr="005317B0">
        <w:rPr>
          <w:rFonts w:ascii="仿宋_GB2312" w:eastAsia="仿宋_GB2312" w:hAnsi="宋体" w:cs="宋体"/>
          <w:color w:val="000000" w:themeColor="text1"/>
          <w:kern w:val="0"/>
          <w:sz w:val="32"/>
          <w:szCs w:val="32"/>
        </w:rPr>
        <w:t>委托集中采购机构</w:t>
      </w:r>
      <w:r w:rsidRPr="005317B0">
        <w:rPr>
          <w:rFonts w:ascii="仿宋_GB2312" w:eastAsia="仿宋_GB2312" w:hAnsi="宋体" w:cs="宋体" w:hint="eastAsia"/>
          <w:color w:val="000000" w:themeColor="text1"/>
          <w:kern w:val="0"/>
          <w:sz w:val="32"/>
          <w:szCs w:val="32"/>
        </w:rPr>
        <w:t>代理</w:t>
      </w:r>
      <w:r w:rsidRPr="005317B0">
        <w:rPr>
          <w:rFonts w:ascii="仿宋_GB2312" w:eastAsia="仿宋_GB2312" w:hAnsi="宋体" w:cs="宋体"/>
          <w:color w:val="000000" w:themeColor="text1"/>
          <w:kern w:val="0"/>
          <w:sz w:val="32"/>
          <w:szCs w:val="32"/>
        </w:rPr>
        <w:t>采购</w:t>
      </w:r>
      <w:r w:rsidRPr="005317B0">
        <w:rPr>
          <w:rFonts w:ascii="仿宋_GB2312" w:eastAsia="仿宋_GB2312" w:hAnsi="宋体" w:cs="宋体" w:hint="eastAsia"/>
          <w:color w:val="000000" w:themeColor="text1"/>
          <w:kern w:val="0"/>
          <w:sz w:val="32"/>
          <w:szCs w:val="32"/>
        </w:rPr>
        <w:t>；集中采购目录</w:t>
      </w:r>
      <w:proofErr w:type="gramStart"/>
      <w:r w:rsidRPr="005317B0">
        <w:rPr>
          <w:rFonts w:ascii="仿宋_GB2312" w:eastAsia="仿宋_GB2312" w:hAnsi="宋体" w:cs="宋体" w:hint="eastAsia"/>
          <w:color w:val="000000" w:themeColor="text1"/>
          <w:kern w:val="0"/>
          <w:sz w:val="32"/>
          <w:szCs w:val="32"/>
        </w:rPr>
        <w:t>内部门</w:t>
      </w:r>
      <w:proofErr w:type="gramEnd"/>
      <w:r w:rsidRPr="005317B0">
        <w:rPr>
          <w:rFonts w:ascii="仿宋_GB2312" w:eastAsia="仿宋_GB2312" w:hAnsi="宋体" w:cs="宋体" w:hint="eastAsia"/>
          <w:color w:val="000000" w:themeColor="text1"/>
          <w:kern w:val="0"/>
          <w:sz w:val="32"/>
          <w:szCs w:val="32"/>
        </w:rPr>
        <w:t>集中采购项目，相关部门经编制管理部门批复同意设立有专门的部门集中采购机构的，应当由部门集中采购机构自行组织开展采购；未设立部门集中采购机构的部门，具备组织开展采购条件的，可以依法自行组织开展采购；不具备条件的，必须委托采购代理机构（包括政府依法设立的集中采购机构和政府采购社会中介代理机构，下同）代理采购。</w:t>
      </w:r>
    </w:p>
    <w:p w:rsidR="0069538D" w:rsidRPr="005317B0" w:rsidRDefault="0069538D" w:rsidP="0069538D">
      <w:pPr>
        <w:widowControl/>
        <w:spacing w:line="580" w:lineRule="exact"/>
        <w:ind w:firstLineChars="200" w:firstLine="640"/>
        <w:rPr>
          <w:rFonts w:ascii="仿宋_GB2312" w:eastAsia="仿宋_GB2312" w:hAnsi="宋体" w:cs="宋体"/>
          <w:color w:val="000000" w:themeColor="text1"/>
          <w:kern w:val="0"/>
          <w:sz w:val="32"/>
          <w:szCs w:val="32"/>
        </w:rPr>
      </w:pPr>
      <w:r w:rsidRPr="005317B0">
        <w:rPr>
          <w:rFonts w:ascii="仿宋_GB2312" w:eastAsia="仿宋_GB2312" w:hAnsi="宋体" w:cs="宋体" w:hint="eastAsia"/>
          <w:color w:val="000000" w:themeColor="text1"/>
          <w:kern w:val="0"/>
          <w:sz w:val="32"/>
          <w:szCs w:val="32"/>
        </w:rPr>
        <w:lastRenderedPageBreak/>
        <w:t>集中采购机构项目和部门集中采购项目以外，达到分散采购限额标准以上的项目实行分散采购。分散采购也是政府采购，应当遵循政府采购法律制度规定依法公告采购信息、编制采购文件、申报采购方式、公告采购结果、签订采购合同、依法组织验收。采购人同时具备独立承担民事责任能力、编制采购文件和组织采购能力、以及具有经省级以上财政部门专门培训的经济、技术方面采购和管理人员等条件的，可以依法自行组织开展采购；不具备开展采购条件的，必须委托采购代理机构代理采购。自行组织开展采购不是自行采购。采购人自行采购需要按《中华人民共和国政府采购法》规定，报经省级以上人民政府同意。</w:t>
      </w:r>
    </w:p>
    <w:p w:rsidR="0069538D" w:rsidRPr="005317B0" w:rsidRDefault="0069538D" w:rsidP="0069538D">
      <w:pPr>
        <w:widowControl/>
        <w:spacing w:line="580" w:lineRule="exact"/>
        <w:ind w:firstLineChars="200" w:firstLine="640"/>
        <w:rPr>
          <w:rFonts w:ascii="仿宋_GB2312" w:eastAsia="仿宋_GB2312" w:hAnsi="宋体" w:cs="宋体"/>
          <w:color w:val="000000" w:themeColor="text1"/>
          <w:kern w:val="0"/>
          <w:sz w:val="32"/>
          <w:szCs w:val="32"/>
        </w:rPr>
      </w:pPr>
      <w:r w:rsidRPr="005317B0">
        <w:rPr>
          <w:rFonts w:ascii="仿宋_GB2312" w:eastAsia="仿宋_GB2312" w:hAnsi="宋体" w:cs="宋体"/>
          <w:color w:val="000000" w:themeColor="text1"/>
          <w:kern w:val="0"/>
          <w:sz w:val="32"/>
          <w:szCs w:val="32"/>
        </w:rPr>
        <w:t>（</w:t>
      </w:r>
      <w:r w:rsidRPr="005317B0">
        <w:rPr>
          <w:rFonts w:ascii="仿宋_GB2312" w:eastAsia="仿宋_GB2312" w:hAnsi="宋体" w:cs="宋体" w:hint="eastAsia"/>
          <w:color w:val="000000" w:themeColor="text1"/>
          <w:kern w:val="0"/>
          <w:sz w:val="32"/>
          <w:szCs w:val="32"/>
        </w:rPr>
        <w:t>三</w:t>
      </w:r>
      <w:r w:rsidRPr="005317B0">
        <w:rPr>
          <w:rFonts w:ascii="仿宋_GB2312" w:eastAsia="仿宋_GB2312" w:hAnsi="宋体" w:cs="宋体"/>
          <w:color w:val="000000" w:themeColor="text1"/>
          <w:kern w:val="0"/>
          <w:sz w:val="32"/>
          <w:szCs w:val="32"/>
        </w:rPr>
        <w:t>）</w:t>
      </w:r>
      <w:r w:rsidRPr="005317B0">
        <w:rPr>
          <w:rFonts w:ascii="仿宋_GB2312" w:eastAsia="仿宋_GB2312" w:hAnsi="宋体" w:cs="宋体" w:hint="eastAsia"/>
          <w:color w:val="000000" w:themeColor="text1"/>
          <w:kern w:val="0"/>
          <w:sz w:val="32"/>
          <w:szCs w:val="32"/>
        </w:rPr>
        <w:t>政府采购工程以及与工程建设有关的货物、服务，采用招标方式采购的，适用《中华人民共和国招标投标法》及其实施条例，采用其他方式采购的，适用《中华人民共和国政府采购法》及其实施条例。</w:t>
      </w:r>
    </w:p>
    <w:p w:rsidR="0069538D" w:rsidRPr="005317B0" w:rsidRDefault="0069538D" w:rsidP="0069538D">
      <w:pPr>
        <w:widowControl/>
        <w:spacing w:line="580" w:lineRule="exact"/>
        <w:ind w:firstLineChars="200" w:firstLine="640"/>
        <w:jc w:val="left"/>
        <w:rPr>
          <w:rFonts w:ascii="仿宋_GB2312" w:eastAsia="仿宋_GB2312" w:hAnsi="宋体" w:cs="宋体"/>
          <w:color w:val="000000" w:themeColor="text1"/>
          <w:kern w:val="0"/>
          <w:sz w:val="32"/>
          <w:szCs w:val="32"/>
        </w:rPr>
      </w:pPr>
      <w:r w:rsidRPr="005317B0">
        <w:rPr>
          <w:rFonts w:ascii="仿宋_GB2312" w:eastAsia="仿宋_GB2312" w:hAnsi="宋体" w:cs="宋体" w:hint="eastAsia"/>
          <w:color w:val="000000" w:themeColor="text1"/>
          <w:kern w:val="0"/>
          <w:sz w:val="32"/>
          <w:szCs w:val="32"/>
        </w:rPr>
        <w:t>（四）</w:t>
      </w:r>
      <w:r w:rsidRPr="005317B0">
        <w:rPr>
          <w:rFonts w:ascii="仿宋_GB2312" w:eastAsia="仿宋_GB2312" w:hAnsi="宋体" w:cs="宋体"/>
          <w:color w:val="000000" w:themeColor="text1"/>
          <w:kern w:val="0"/>
          <w:sz w:val="32"/>
          <w:szCs w:val="32"/>
        </w:rPr>
        <w:t>政府采购实施过程中，采购人</w:t>
      </w:r>
      <w:r w:rsidRPr="005317B0">
        <w:rPr>
          <w:rFonts w:ascii="仿宋_GB2312" w:eastAsia="仿宋_GB2312" w:hAnsi="宋体" w:cs="宋体" w:hint="eastAsia"/>
          <w:color w:val="000000" w:themeColor="text1"/>
          <w:kern w:val="0"/>
          <w:sz w:val="32"/>
          <w:szCs w:val="32"/>
        </w:rPr>
        <w:t>、</w:t>
      </w:r>
      <w:r w:rsidRPr="005317B0">
        <w:rPr>
          <w:rFonts w:ascii="仿宋_GB2312" w:eastAsia="仿宋_GB2312" w:hAnsi="宋体" w:cs="宋体"/>
          <w:color w:val="000000" w:themeColor="text1"/>
          <w:kern w:val="0"/>
          <w:sz w:val="32"/>
          <w:szCs w:val="32"/>
        </w:rPr>
        <w:t>采购代理机构应认真贯彻落实国家有关</w:t>
      </w:r>
      <w:r w:rsidRPr="005317B0">
        <w:rPr>
          <w:rFonts w:ascii="仿宋_GB2312" w:eastAsia="仿宋_GB2312" w:hAnsi="宋体" w:cs="宋体" w:hint="eastAsia"/>
          <w:color w:val="000000" w:themeColor="text1"/>
          <w:kern w:val="0"/>
          <w:sz w:val="32"/>
          <w:szCs w:val="32"/>
        </w:rPr>
        <w:t>节约能源、环境保护、扶持不发达地区和少数民族地区、促进中小企业发展和采购本国货物、工程和服务等方面政策，执行国家有关采购需求标准、预留采购份额、价格评审优惠、优先采购等措施，充分体现政府采购政策功能。</w:t>
      </w:r>
    </w:p>
    <w:p w:rsidR="0069538D" w:rsidRPr="005317B0" w:rsidRDefault="0069538D" w:rsidP="0069538D">
      <w:pPr>
        <w:spacing w:line="580" w:lineRule="exact"/>
        <w:rPr>
          <w:rFonts w:eastAsia="仿宋_GB2312" w:cs="Times New Roman"/>
          <w:color w:val="000000" w:themeColor="text1"/>
          <w:sz w:val="32"/>
          <w:szCs w:val="32"/>
        </w:rPr>
      </w:pPr>
      <w:r w:rsidRPr="005317B0">
        <w:rPr>
          <w:rFonts w:eastAsia="仿宋_GB2312" w:cs="Times New Roman"/>
          <w:color w:val="000000" w:themeColor="text1"/>
          <w:sz w:val="32"/>
          <w:szCs w:val="32"/>
        </w:rPr>
        <w:br w:type="page"/>
      </w:r>
    </w:p>
    <w:p w:rsidR="00D6549D" w:rsidRPr="0069538D" w:rsidRDefault="00D6549D"/>
    <w:sectPr w:rsidR="00D6549D" w:rsidRPr="006953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8D"/>
    <w:rsid w:val="003B5F11"/>
    <w:rsid w:val="0069538D"/>
    <w:rsid w:val="00D6549D"/>
    <w:rsid w:val="00F96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8D"/>
    <w:pPr>
      <w:widowControl w:val="0"/>
      <w:jc w:val="both"/>
    </w:pPr>
    <w:rPr>
      <w:rFonts w:ascii="Times New Roman" w:hAnsi="Times New Roman"/>
      <w:sz w:val="18"/>
      <w:szCs w:val="18"/>
    </w:rPr>
  </w:style>
  <w:style w:type="paragraph" w:styleId="1">
    <w:name w:val="heading 1"/>
    <w:basedOn w:val="a"/>
    <w:next w:val="a"/>
    <w:link w:val="1Char"/>
    <w:uiPriority w:val="9"/>
    <w:qFormat/>
    <w:rsid w:val="0069538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69538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538D"/>
    <w:rPr>
      <w:rFonts w:ascii="Times New Roman" w:hAnsi="Times New Roman"/>
      <w:b/>
      <w:bCs/>
      <w:kern w:val="44"/>
      <w:sz w:val="44"/>
      <w:szCs w:val="44"/>
    </w:rPr>
  </w:style>
  <w:style w:type="character" w:customStyle="1" w:styleId="2Char">
    <w:name w:val="标题 2 Char"/>
    <w:basedOn w:val="a0"/>
    <w:link w:val="2"/>
    <w:uiPriority w:val="9"/>
    <w:semiHidden/>
    <w:rsid w:val="0069538D"/>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8D"/>
    <w:pPr>
      <w:widowControl w:val="0"/>
      <w:jc w:val="both"/>
    </w:pPr>
    <w:rPr>
      <w:rFonts w:ascii="Times New Roman" w:hAnsi="Times New Roman"/>
      <w:sz w:val="18"/>
      <w:szCs w:val="18"/>
    </w:rPr>
  </w:style>
  <w:style w:type="paragraph" w:styleId="1">
    <w:name w:val="heading 1"/>
    <w:basedOn w:val="a"/>
    <w:next w:val="a"/>
    <w:link w:val="1Char"/>
    <w:uiPriority w:val="9"/>
    <w:qFormat/>
    <w:rsid w:val="0069538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69538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538D"/>
    <w:rPr>
      <w:rFonts w:ascii="Times New Roman" w:hAnsi="Times New Roman"/>
      <w:b/>
      <w:bCs/>
      <w:kern w:val="44"/>
      <w:sz w:val="44"/>
      <w:szCs w:val="44"/>
    </w:rPr>
  </w:style>
  <w:style w:type="character" w:customStyle="1" w:styleId="2Char">
    <w:name w:val="标题 2 Char"/>
    <w:basedOn w:val="a0"/>
    <w:link w:val="2"/>
    <w:uiPriority w:val="9"/>
    <w:semiHidden/>
    <w:rsid w:val="0069538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649</Words>
  <Characters>3704</Characters>
  <Application>Microsoft Office Word</Application>
  <DocSecurity>0</DocSecurity>
  <Lines>30</Lines>
  <Paragraphs>8</Paragraphs>
  <ScaleCrop>false</ScaleCrop>
  <Company>CHINA</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gzc</dc:creator>
  <cp:lastModifiedBy>gzc</cp:lastModifiedBy>
  <cp:revision>1</cp:revision>
  <dcterms:created xsi:type="dcterms:W3CDTF">2016-03-16T09:29:00Z</dcterms:created>
  <dcterms:modified xsi:type="dcterms:W3CDTF">2016-03-16T09:30:00Z</dcterms:modified>
</cp:coreProperties>
</file>